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97" w:rsidRDefault="001D2AF1" w:rsidP="001934D2">
      <w:r>
        <w:t>Higher Education Academy: PhD student workshop, 8-9 February 2012.</w:t>
      </w:r>
    </w:p>
    <w:p w:rsidR="001A7397" w:rsidRPr="001D2AF1" w:rsidRDefault="001D2AF1" w:rsidP="0041790D">
      <w:pPr>
        <w:rPr>
          <w:b/>
          <w:bCs/>
        </w:rPr>
      </w:pPr>
      <w:r w:rsidRPr="001D2AF1">
        <w:rPr>
          <w:b/>
          <w:bCs/>
        </w:rPr>
        <w:t>Pre-workshop task</w:t>
      </w:r>
      <w:r w:rsidR="0041790D">
        <w:rPr>
          <w:b/>
          <w:bCs/>
        </w:rPr>
        <w:t>:</w:t>
      </w:r>
      <w:r w:rsidR="0041790D" w:rsidRPr="0041790D">
        <w:rPr>
          <w:b/>
          <w:bCs/>
        </w:rPr>
        <w:t xml:space="preserve"> </w:t>
      </w:r>
      <w:r w:rsidR="0041790D" w:rsidRPr="001D2AF1">
        <w:rPr>
          <w:b/>
          <w:bCs/>
        </w:rPr>
        <w:t xml:space="preserve">An introduction to Islam: </w:t>
      </w:r>
      <w:proofErr w:type="gramStart"/>
      <w:r w:rsidR="0041790D" w:rsidRPr="001D2AF1">
        <w:rPr>
          <w:b/>
          <w:bCs/>
        </w:rPr>
        <w:t xml:space="preserve">A one semester </w:t>
      </w:r>
      <w:r w:rsidR="00596360">
        <w:rPr>
          <w:b/>
          <w:bCs/>
        </w:rPr>
        <w:t xml:space="preserve">long </w:t>
      </w:r>
      <w:r w:rsidR="0041790D" w:rsidRPr="001D2AF1">
        <w:rPr>
          <w:b/>
          <w:bCs/>
        </w:rPr>
        <w:t>module open</w:t>
      </w:r>
      <w:proofErr w:type="gramEnd"/>
      <w:r w:rsidR="0041790D" w:rsidRPr="001D2AF1">
        <w:rPr>
          <w:b/>
          <w:bCs/>
        </w:rPr>
        <w:t xml:space="preserve"> to </w:t>
      </w:r>
      <w:r w:rsidR="0041790D">
        <w:rPr>
          <w:b/>
          <w:bCs/>
        </w:rPr>
        <w:t>all students in the university.</w:t>
      </w:r>
    </w:p>
    <w:p w:rsidR="0041790D" w:rsidRDefault="001D2AF1" w:rsidP="0041790D">
      <w:r>
        <w:t xml:space="preserve">One of the key discussions we have been having in the Islamic </w:t>
      </w:r>
      <w:r w:rsidR="00596360">
        <w:t>Studies Network is the question</w:t>
      </w:r>
      <w:r>
        <w:t xml:space="preserve"> of how to teach an introductory course about Islam or how to teach about Islam or Muslims to ‘non-specialists’. In this exercise you will develop an outline plan of a module called “An introduction to Islam” which will be made available to all students in the university. The exercise is based on the University of Southampton’s Curriculum Innovation Programme which enables students to study a module outside their</w:t>
      </w:r>
      <w:r w:rsidR="0041790D">
        <w:t xml:space="preserve"> home department</w:t>
      </w:r>
      <w:r>
        <w:t xml:space="preserve"> </w:t>
      </w:r>
      <w:r w:rsidR="0041790D">
        <w:t>(</w:t>
      </w:r>
      <w:r>
        <w:t>though the University of Southampton does not have a module on Islam</w:t>
      </w:r>
      <w:r w:rsidR="0041790D">
        <w:t>)</w:t>
      </w:r>
      <w:r>
        <w:t xml:space="preserve">. You can find out more about the programme here: </w:t>
      </w:r>
      <w:hyperlink r:id="rId9" w:history="1">
        <w:r w:rsidR="00562774">
          <w:rPr>
            <w:rStyle w:val="Hyperlink"/>
          </w:rPr>
          <w:t>http://www.soton.ac.uk/cip/</w:t>
        </w:r>
      </w:hyperlink>
      <w:r w:rsidR="00562774">
        <w:t xml:space="preserve"> </w:t>
      </w:r>
    </w:p>
    <w:p w:rsidR="003D1F9C" w:rsidRDefault="003D1F9C" w:rsidP="0041790D">
      <w:r>
        <w:t xml:space="preserve">Read the background information carefully and fill in all the sections the best you can. Print out a copy and bring it along to the workshop with you. </w:t>
      </w:r>
    </w:p>
    <w:p w:rsidR="0041790D" w:rsidRDefault="0041790D" w:rsidP="0041790D">
      <w:r>
        <w:t xml:space="preserve">On the second day of the workshop we will be getting together in groups to discuss our courses. You might like to rethink your own course in light of the thoughts of others. </w:t>
      </w:r>
      <w:r w:rsidR="003D1F9C">
        <w:t xml:space="preserve">Printed blank copies of this form will be available at the workshop. </w:t>
      </w:r>
    </w:p>
    <w:p w:rsidR="0041790D" w:rsidRDefault="0041790D" w:rsidP="0041790D">
      <w:pPr>
        <w:rPr>
          <w:b/>
          <w:bCs/>
        </w:rPr>
      </w:pPr>
      <w:r>
        <w:rPr>
          <w:b/>
          <w:bCs/>
        </w:rPr>
        <w:t>Scenario</w:t>
      </w:r>
    </w:p>
    <w:p w:rsidR="0041790D" w:rsidRDefault="0041790D" w:rsidP="0041790D">
      <w:r>
        <w:t>The senior management at your university believes that all students should have the opportunity to take a module outside their subject area. They ask you to run a module called “An introduction to Islam” which will run for 1 semester. Your task in this exercise is to develop a module outline for “An Introduction to Islam.”</w:t>
      </w:r>
    </w:p>
    <w:p w:rsidR="0041790D" w:rsidRPr="0041790D" w:rsidRDefault="0041790D" w:rsidP="0041790D">
      <w:pPr>
        <w:rPr>
          <w:b/>
          <w:bCs/>
        </w:rPr>
      </w:pPr>
      <w:r w:rsidRPr="0041790D">
        <w:rPr>
          <w:b/>
          <w:bCs/>
        </w:rPr>
        <w:t>Aims</w:t>
      </w:r>
      <w:r w:rsidR="001934D2" w:rsidRPr="0041790D">
        <w:rPr>
          <w:b/>
          <w:bCs/>
        </w:rPr>
        <w:t xml:space="preserve"> of the exercise</w:t>
      </w:r>
    </w:p>
    <w:p w:rsidR="001934D2" w:rsidRDefault="0041790D" w:rsidP="0041790D">
      <w:pPr>
        <w:pStyle w:val="ListParagraph"/>
        <w:numPr>
          <w:ilvl w:val="0"/>
          <w:numId w:val="7"/>
        </w:numPr>
      </w:pPr>
      <w:r>
        <w:t>T</w:t>
      </w:r>
      <w:r w:rsidR="001934D2">
        <w:t>o think about what</w:t>
      </w:r>
      <w:r>
        <w:t xml:space="preserve"> (and how)</w:t>
      </w:r>
      <w:r w:rsidR="001934D2">
        <w:t xml:space="preserve"> you would teach about Islam in a 12 week course with 2 hours contact time per week</w:t>
      </w:r>
      <w:r>
        <w:t xml:space="preserve">. </w:t>
      </w:r>
    </w:p>
    <w:p w:rsidR="0041790D" w:rsidRDefault="0041790D" w:rsidP="0041790D">
      <w:pPr>
        <w:pStyle w:val="ListParagraph"/>
        <w:numPr>
          <w:ilvl w:val="0"/>
          <w:numId w:val="7"/>
        </w:numPr>
      </w:pPr>
      <w:r>
        <w:t xml:space="preserve">Give you experience of planning a module </w:t>
      </w:r>
    </w:p>
    <w:p w:rsidR="0041790D" w:rsidRDefault="0041790D" w:rsidP="003D1F9C">
      <w:pPr>
        <w:pStyle w:val="ListParagraph"/>
        <w:numPr>
          <w:ilvl w:val="0"/>
          <w:numId w:val="7"/>
        </w:numPr>
      </w:pPr>
      <w:r>
        <w:t>You may like to talk a</w:t>
      </w:r>
      <w:r w:rsidR="00596360">
        <w:t xml:space="preserve">bout the exercise or the issues </w:t>
      </w:r>
      <w:proofErr w:type="gramStart"/>
      <w:r>
        <w:t>raised</w:t>
      </w:r>
      <w:proofErr w:type="gramEnd"/>
      <w:r>
        <w:t xml:space="preserve"> in interviews for Islamic Studies teaching jobs. </w:t>
      </w:r>
    </w:p>
    <w:p w:rsidR="00970629" w:rsidRDefault="00970629" w:rsidP="001934D2">
      <w:r>
        <w:t>You need to consider the following</w:t>
      </w:r>
      <w:r w:rsidR="001934D2">
        <w:t xml:space="preserve"> in designing your module:</w:t>
      </w:r>
    </w:p>
    <w:p w:rsidR="00970629" w:rsidRDefault="00970629" w:rsidP="00970629">
      <w:pPr>
        <w:pStyle w:val="ListParagraph"/>
        <w:numPr>
          <w:ilvl w:val="0"/>
          <w:numId w:val="3"/>
        </w:numPr>
      </w:pPr>
      <w:r>
        <w:t>The students taking the module coul</w:t>
      </w:r>
      <w:r w:rsidR="001934D2">
        <w:t>d be from any discipline, e.g. religious studies, h</w:t>
      </w:r>
      <w:r>
        <w:t>istory, engineering, French, nursing, education, sociology, geology</w:t>
      </w:r>
      <w:r w:rsidR="001934D2">
        <w:t>, law</w:t>
      </w:r>
      <w:r>
        <w:t xml:space="preserve"> etc.</w:t>
      </w:r>
    </w:p>
    <w:p w:rsidR="00970629" w:rsidRDefault="00970629" w:rsidP="00970629">
      <w:pPr>
        <w:pStyle w:val="ListParagraph"/>
        <w:numPr>
          <w:ilvl w:val="0"/>
          <w:numId w:val="3"/>
        </w:numPr>
      </w:pPr>
      <w:r>
        <w:lastRenderedPageBreak/>
        <w:t xml:space="preserve">You cannot assume that the students </w:t>
      </w:r>
      <w:r w:rsidR="001934D2">
        <w:t xml:space="preserve">will </w:t>
      </w:r>
      <w:r>
        <w:t>have formally studied Islam before, at school, university or elsewhere.</w:t>
      </w:r>
    </w:p>
    <w:p w:rsidR="00D34F39" w:rsidRDefault="003D1F9C" w:rsidP="00970629">
      <w:pPr>
        <w:pStyle w:val="ListParagraph"/>
        <w:numPr>
          <w:ilvl w:val="0"/>
          <w:numId w:val="3"/>
        </w:numPr>
      </w:pPr>
      <w:r>
        <w:t xml:space="preserve">You cannot set any prerequisites. </w:t>
      </w:r>
    </w:p>
    <w:p w:rsidR="00970629" w:rsidRDefault="00970629" w:rsidP="00970629">
      <w:pPr>
        <w:pStyle w:val="ListParagraph"/>
        <w:numPr>
          <w:ilvl w:val="0"/>
          <w:numId w:val="3"/>
        </w:numPr>
      </w:pPr>
      <w:r>
        <w:t>You cannot assume that the student</w:t>
      </w:r>
      <w:r w:rsidR="006A2EC9">
        <w:t>s</w:t>
      </w:r>
      <w:r w:rsidR="00F05376">
        <w:t xml:space="preserve"> have</w:t>
      </w:r>
      <w:r>
        <w:t xml:space="preserve"> knowledge of any language except English.</w:t>
      </w:r>
    </w:p>
    <w:p w:rsidR="00F05376" w:rsidRDefault="00970629" w:rsidP="00F05376">
      <w:pPr>
        <w:pStyle w:val="ListParagraph"/>
        <w:numPr>
          <w:ilvl w:val="0"/>
          <w:numId w:val="3"/>
        </w:numPr>
      </w:pPr>
      <w:r>
        <w:t>You have no idea how many students will sign up for your module. I</w:t>
      </w:r>
      <w:r w:rsidR="00F05376">
        <w:t>t could be 10. It could be 100.</w:t>
      </w:r>
    </w:p>
    <w:p w:rsidR="0064457F" w:rsidRDefault="0064457F" w:rsidP="001934D2">
      <w:pPr>
        <w:pStyle w:val="ListParagraph"/>
        <w:numPr>
          <w:ilvl w:val="0"/>
          <w:numId w:val="3"/>
        </w:numPr>
      </w:pPr>
      <w:r>
        <w:t>Students will not necessar</w:t>
      </w:r>
      <w:r w:rsidR="001934D2">
        <w:t xml:space="preserve">ily </w:t>
      </w:r>
      <w:r>
        <w:t>take</w:t>
      </w:r>
      <w:r w:rsidR="001934D2">
        <w:t xml:space="preserve"> any further courses in Islam at university. In</w:t>
      </w:r>
      <w:r>
        <w:t xml:space="preserve"> many cases they will not be allowed to study </w:t>
      </w:r>
      <w:r w:rsidR="001934D2">
        <w:t xml:space="preserve">further </w:t>
      </w:r>
      <w:r>
        <w:t>courses outside their home department</w:t>
      </w:r>
      <w:r w:rsidR="001934D2">
        <w:t>.</w:t>
      </w:r>
    </w:p>
    <w:p w:rsidR="003D1F9C" w:rsidRDefault="003D1F9C" w:rsidP="001934D2">
      <w:pPr>
        <w:pStyle w:val="ListParagraph"/>
        <w:numPr>
          <w:ilvl w:val="0"/>
          <w:numId w:val="3"/>
        </w:numPr>
      </w:pPr>
      <w:r>
        <w:t>You will be teaching the course alone.</w:t>
      </w:r>
    </w:p>
    <w:p w:rsidR="00F05376" w:rsidRDefault="00F05376" w:rsidP="00F05376">
      <w:pPr>
        <w:pStyle w:val="ListParagraph"/>
        <w:numPr>
          <w:ilvl w:val="0"/>
          <w:numId w:val="3"/>
        </w:numPr>
      </w:pPr>
      <w:r>
        <w:t xml:space="preserve">You will have 2 hours per week with the students for a total of 12 weeks. </w:t>
      </w:r>
    </w:p>
    <w:p w:rsidR="003D1F9C" w:rsidRDefault="003D1F9C" w:rsidP="0041790D">
      <w:pPr>
        <w:spacing w:before="0" w:after="0" w:line="240" w:lineRule="auto"/>
      </w:pPr>
    </w:p>
    <w:p w:rsidR="003D1F9C" w:rsidRDefault="003D1F9C" w:rsidP="0041790D">
      <w:pPr>
        <w:spacing w:before="0" w:after="0" w:line="240" w:lineRule="auto"/>
      </w:pPr>
    </w:p>
    <w:p w:rsidR="009B39F0" w:rsidRDefault="009B39F0">
      <w:pPr>
        <w:spacing w:before="0" w:after="0" w:line="240" w:lineRule="auto"/>
        <w:rPr>
          <w:b/>
          <w:bCs/>
        </w:rPr>
      </w:pPr>
      <w:r>
        <w:rPr>
          <w:b/>
          <w:bCs/>
        </w:rPr>
        <w:br w:type="page"/>
      </w:r>
    </w:p>
    <w:p w:rsidR="009B39F0" w:rsidRDefault="003D1F9C" w:rsidP="009B39F0">
      <w:pPr>
        <w:spacing w:before="0" w:after="0" w:line="240" w:lineRule="auto"/>
        <w:rPr>
          <w:i/>
          <w:iCs/>
        </w:rPr>
      </w:pPr>
      <w:r w:rsidRPr="003D1F9C">
        <w:rPr>
          <w:b/>
          <w:bCs/>
        </w:rPr>
        <w:lastRenderedPageBreak/>
        <w:t>Module description</w:t>
      </w:r>
      <w:r w:rsidRPr="003D1F9C">
        <w:rPr>
          <w:i/>
          <w:iCs/>
        </w:rPr>
        <w:t xml:space="preserve"> </w:t>
      </w:r>
      <w:proofErr w:type="gramStart"/>
      <w:r w:rsidRPr="003D1F9C">
        <w:rPr>
          <w:i/>
          <w:iCs/>
        </w:rPr>
        <w:t>This</w:t>
      </w:r>
      <w:proofErr w:type="gramEnd"/>
      <w:r w:rsidRPr="003D1F9C">
        <w:rPr>
          <w:i/>
          <w:iCs/>
        </w:rPr>
        <w:t xml:space="preserve"> will be made available to</w:t>
      </w:r>
      <w:r w:rsidR="009B39F0">
        <w:rPr>
          <w:i/>
          <w:iCs/>
        </w:rPr>
        <w:t xml:space="preserve"> all</w:t>
      </w:r>
      <w:r w:rsidRPr="003D1F9C">
        <w:rPr>
          <w:i/>
          <w:iCs/>
        </w:rPr>
        <w:t xml:space="preserve"> </w:t>
      </w:r>
      <w:r w:rsidR="009B39F0">
        <w:rPr>
          <w:i/>
          <w:iCs/>
        </w:rPr>
        <w:t xml:space="preserve">students in the university. </w:t>
      </w:r>
    </w:p>
    <w:p w:rsidR="009B39F0" w:rsidRDefault="00BF1945" w:rsidP="00BF1945">
      <w:pPr>
        <w:tabs>
          <w:tab w:val="left" w:pos="6015"/>
        </w:tabs>
        <w:spacing w:before="0" w:after="0" w:line="240" w:lineRule="auto"/>
        <w:rPr>
          <w:i/>
          <w:iCs/>
        </w:rPr>
      </w:pPr>
      <w:r>
        <w:rPr>
          <w:i/>
          <w:iCs/>
        </w:rPr>
        <w:tab/>
      </w:r>
    </w:p>
    <w:p w:rsidR="00183468" w:rsidRPr="009B39F0" w:rsidRDefault="00F05376" w:rsidP="009B39F0">
      <w:pPr>
        <w:spacing w:before="0" w:after="0" w:line="240" w:lineRule="auto"/>
        <w:rPr>
          <w:i/>
          <w:iCs/>
        </w:rPr>
      </w:pPr>
      <w:r>
        <w:t>ISLAM101</w:t>
      </w:r>
      <w:r w:rsidR="009B39F0">
        <w:t>: An Introduction to Islam</w:t>
      </w:r>
    </w:p>
    <w:p w:rsidR="00F05376" w:rsidRPr="00044737" w:rsidRDefault="00F05376" w:rsidP="009B39F0">
      <w:proofErr w:type="gramStart"/>
      <w:r w:rsidRPr="00044737">
        <w:rPr>
          <w:b/>
          <w:bCs/>
        </w:rPr>
        <w:t>Summary of the course content</w:t>
      </w:r>
      <w:r w:rsidR="00044737" w:rsidRPr="00044737">
        <w:rPr>
          <w:b/>
          <w:bCs/>
        </w:rPr>
        <w:t>.</w:t>
      </w:r>
      <w:proofErr w:type="gramEnd"/>
      <w:r w:rsidR="00044737">
        <w:t xml:space="preserve"> </w:t>
      </w:r>
      <w:r w:rsidR="00044737">
        <w:rPr>
          <w:i/>
          <w:iCs/>
        </w:rPr>
        <w:t xml:space="preserve">Write a one paragraph </w:t>
      </w:r>
      <w:r w:rsidR="00E91899" w:rsidRPr="00044737">
        <w:rPr>
          <w:i/>
          <w:iCs/>
        </w:rPr>
        <w:t>summa</w:t>
      </w:r>
      <w:r w:rsidR="009B39F0">
        <w:rPr>
          <w:i/>
          <w:iCs/>
        </w:rPr>
        <w:t>ry of what this module is about (m</w:t>
      </w:r>
      <w:r w:rsidR="009B39F0" w:rsidRPr="00044737">
        <w:rPr>
          <w:i/>
          <w:iCs/>
        </w:rPr>
        <w:t>ax 100 word</w:t>
      </w:r>
      <w:r w:rsidR="009B39F0">
        <w:rPr>
          <w:i/>
          <w:iCs/>
        </w:rPr>
        <w:t>s)</w:t>
      </w:r>
      <w:r w:rsidR="00E91899" w:rsidRPr="00044737">
        <w:rPr>
          <w:i/>
          <w:iCs/>
        </w:rPr>
        <w:t>.</w:t>
      </w:r>
    </w:p>
    <w:p w:rsidR="00E91899" w:rsidRPr="00F634D1" w:rsidRDefault="00E91899" w:rsidP="00F634D1">
      <w:r w:rsidRPr="00044737">
        <w:rPr>
          <w:b/>
          <w:bCs/>
        </w:rPr>
        <w:t>Aims of courses</w:t>
      </w:r>
      <w:r>
        <w:t xml:space="preserve"> </w:t>
      </w:r>
      <w:r w:rsidR="00F634D1" w:rsidRPr="00F634D1">
        <w:rPr>
          <w:i/>
          <w:iCs/>
          <w:szCs w:val="22"/>
        </w:rPr>
        <w:t>2-4 aims (bullet points)</w:t>
      </w:r>
    </w:p>
    <w:p w:rsidR="00F634D1" w:rsidRDefault="00F634D1" w:rsidP="00F634D1">
      <w:pPr>
        <w:pStyle w:val="ListParagraph"/>
        <w:numPr>
          <w:ilvl w:val="0"/>
          <w:numId w:val="6"/>
        </w:numPr>
      </w:pPr>
      <w:r>
        <w:t xml:space="preserve">Aim1 </w:t>
      </w:r>
    </w:p>
    <w:p w:rsidR="00F634D1" w:rsidRDefault="00F634D1" w:rsidP="00F634D1">
      <w:pPr>
        <w:pStyle w:val="ListParagraph"/>
        <w:numPr>
          <w:ilvl w:val="0"/>
          <w:numId w:val="6"/>
        </w:numPr>
      </w:pPr>
      <w:r>
        <w:t>Aim2</w:t>
      </w:r>
    </w:p>
    <w:p w:rsidR="00F634D1" w:rsidRDefault="00F634D1" w:rsidP="00F634D1">
      <w:pPr>
        <w:pStyle w:val="ListParagraph"/>
        <w:numPr>
          <w:ilvl w:val="0"/>
          <w:numId w:val="6"/>
        </w:numPr>
      </w:pPr>
      <w:r>
        <w:t>Aim3</w:t>
      </w:r>
    </w:p>
    <w:p w:rsidR="00F634D1" w:rsidRDefault="00F634D1" w:rsidP="00F634D1">
      <w:pPr>
        <w:pStyle w:val="ListParagraph"/>
        <w:numPr>
          <w:ilvl w:val="0"/>
          <w:numId w:val="6"/>
        </w:numPr>
      </w:pPr>
      <w:r>
        <w:t>Aim4</w:t>
      </w:r>
    </w:p>
    <w:p w:rsidR="00183468" w:rsidRPr="00F634D1" w:rsidRDefault="00183468" w:rsidP="00183468">
      <w:pPr>
        <w:rPr>
          <w:i/>
          <w:iCs/>
          <w:szCs w:val="22"/>
        </w:rPr>
      </w:pPr>
      <w:r w:rsidRPr="00F634D1">
        <w:rPr>
          <w:b/>
          <w:bCs/>
        </w:rPr>
        <w:t>Learning outcomes</w:t>
      </w:r>
      <w:r w:rsidR="00596360">
        <w:rPr>
          <w:b/>
          <w:bCs/>
        </w:rPr>
        <w:t xml:space="preserve"> (LO)</w:t>
      </w:r>
      <w:r w:rsidR="00E91899">
        <w:t xml:space="preserve"> </w:t>
      </w:r>
      <w:proofErr w:type="gramStart"/>
      <w:r w:rsidR="00F634D1" w:rsidRPr="00F634D1">
        <w:rPr>
          <w:i/>
          <w:iCs/>
        </w:rPr>
        <w:t>This</w:t>
      </w:r>
      <w:proofErr w:type="gramEnd"/>
      <w:r w:rsidR="00F634D1" w:rsidRPr="00F634D1">
        <w:rPr>
          <w:i/>
          <w:iCs/>
        </w:rPr>
        <w:t xml:space="preserve"> section is about </w:t>
      </w:r>
      <w:r w:rsidR="00E91899" w:rsidRPr="00F634D1">
        <w:rPr>
          <w:i/>
          <w:iCs/>
        </w:rPr>
        <w:t>what students should be able to do by the end o</w:t>
      </w:r>
      <w:r w:rsidR="00F634D1" w:rsidRPr="00F634D1">
        <w:rPr>
          <w:i/>
          <w:iCs/>
        </w:rPr>
        <w:t>f the module</w:t>
      </w:r>
      <w:r w:rsidR="00F634D1">
        <w:rPr>
          <w:i/>
          <w:iCs/>
        </w:rPr>
        <w:t xml:space="preserve"> </w:t>
      </w:r>
      <w:r w:rsidR="00044737">
        <w:rPr>
          <w:i/>
          <w:iCs/>
        </w:rPr>
        <w:t>(</w:t>
      </w:r>
      <w:r w:rsidR="00F634D1" w:rsidRPr="00F634D1">
        <w:rPr>
          <w:i/>
          <w:iCs/>
          <w:szCs w:val="22"/>
        </w:rPr>
        <w:t>3-5 bullet points</w:t>
      </w:r>
      <w:r w:rsidR="00044737">
        <w:rPr>
          <w:i/>
          <w:iCs/>
          <w:szCs w:val="22"/>
        </w:rPr>
        <w:t>)</w:t>
      </w:r>
    </w:p>
    <w:p w:rsidR="00F634D1" w:rsidRDefault="00F634D1" w:rsidP="00F634D1">
      <w:pPr>
        <w:pStyle w:val="ListParagraph"/>
        <w:numPr>
          <w:ilvl w:val="0"/>
          <w:numId w:val="5"/>
        </w:numPr>
      </w:pPr>
      <w:r>
        <w:t>LO1</w:t>
      </w:r>
    </w:p>
    <w:p w:rsidR="00F634D1" w:rsidRDefault="00F634D1" w:rsidP="00F634D1">
      <w:pPr>
        <w:pStyle w:val="ListParagraph"/>
        <w:numPr>
          <w:ilvl w:val="0"/>
          <w:numId w:val="5"/>
        </w:numPr>
      </w:pPr>
      <w:r>
        <w:t>LO2</w:t>
      </w:r>
    </w:p>
    <w:p w:rsidR="00F634D1" w:rsidRDefault="00F634D1" w:rsidP="00F634D1">
      <w:pPr>
        <w:pStyle w:val="ListParagraph"/>
        <w:numPr>
          <w:ilvl w:val="0"/>
          <w:numId w:val="5"/>
        </w:numPr>
      </w:pPr>
      <w:r>
        <w:t>LO3</w:t>
      </w:r>
    </w:p>
    <w:p w:rsidR="00F634D1" w:rsidRDefault="00F634D1" w:rsidP="00F634D1">
      <w:pPr>
        <w:pStyle w:val="ListParagraph"/>
        <w:numPr>
          <w:ilvl w:val="0"/>
          <w:numId w:val="5"/>
        </w:numPr>
      </w:pPr>
      <w:r>
        <w:t>LO4</w:t>
      </w:r>
    </w:p>
    <w:p w:rsidR="00183468" w:rsidRDefault="00F634D1" w:rsidP="001934D2">
      <w:pPr>
        <w:pStyle w:val="ListParagraph"/>
        <w:numPr>
          <w:ilvl w:val="0"/>
          <w:numId w:val="5"/>
        </w:numPr>
      </w:pPr>
      <w:r>
        <w:t>LO5</w:t>
      </w:r>
    </w:p>
    <w:p w:rsidR="00E91899" w:rsidRPr="00596360" w:rsidRDefault="0064457F" w:rsidP="009B39F0">
      <w:pPr>
        <w:spacing w:before="0" w:after="0" w:line="240" w:lineRule="auto"/>
        <w:rPr>
          <w:i/>
          <w:iCs/>
        </w:rPr>
      </w:pPr>
      <w:r w:rsidRPr="00596360">
        <w:rPr>
          <w:b/>
          <w:bCs/>
        </w:rPr>
        <w:t xml:space="preserve">Teaching </w:t>
      </w:r>
      <w:r w:rsidR="00044737" w:rsidRPr="00596360">
        <w:rPr>
          <w:b/>
          <w:bCs/>
        </w:rPr>
        <w:t xml:space="preserve">schedule: </w:t>
      </w:r>
      <w:r w:rsidR="00E91899" w:rsidRPr="00596360">
        <w:rPr>
          <w:i/>
          <w:iCs/>
        </w:rPr>
        <w:t xml:space="preserve">Provide an outline of what will be happening in each session. You only need to write one </w:t>
      </w:r>
      <w:r w:rsidR="00F634D1" w:rsidRPr="00596360">
        <w:rPr>
          <w:i/>
          <w:iCs/>
        </w:rPr>
        <w:t>or two sentences for each week.</w:t>
      </w:r>
      <w:r w:rsidRPr="00596360">
        <w:rPr>
          <w:i/>
          <w:iCs/>
        </w:rPr>
        <w:t xml:space="preserve"> Make a note of when any assignments are due.</w:t>
      </w:r>
    </w:p>
    <w:p w:rsidR="009B39F0" w:rsidRPr="00F634D1" w:rsidRDefault="009B39F0" w:rsidP="009B39F0">
      <w:pPr>
        <w:spacing w:before="0" w:after="0" w:line="240" w:lineRule="auto"/>
        <w:rPr>
          <w:b/>
          <w:bCs/>
        </w:rPr>
      </w:pPr>
    </w:p>
    <w:tbl>
      <w:tblPr>
        <w:tblStyle w:val="TableGrid"/>
        <w:tblW w:w="0" w:type="auto"/>
        <w:tblLook w:val="04A0" w:firstRow="1" w:lastRow="0" w:firstColumn="1" w:lastColumn="0" w:noHBand="0" w:noVBand="1"/>
      </w:tblPr>
      <w:tblGrid>
        <w:gridCol w:w="959"/>
        <w:gridCol w:w="8283"/>
      </w:tblGrid>
      <w:tr w:rsidR="00E91899" w:rsidTr="00E91899">
        <w:tc>
          <w:tcPr>
            <w:tcW w:w="959" w:type="dxa"/>
          </w:tcPr>
          <w:p w:rsidR="00E91899" w:rsidRDefault="00F634D1" w:rsidP="00E91899">
            <w:r>
              <w:t>Week</w:t>
            </w:r>
          </w:p>
        </w:tc>
        <w:tc>
          <w:tcPr>
            <w:tcW w:w="8283" w:type="dxa"/>
          </w:tcPr>
          <w:p w:rsidR="00E91899" w:rsidRDefault="00E91899" w:rsidP="00E91899"/>
        </w:tc>
      </w:tr>
      <w:tr w:rsidR="00F634D1" w:rsidTr="00E91899">
        <w:tc>
          <w:tcPr>
            <w:tcW w:w="959" w:type="dxa"/>
          </w:tcPr>
          <w:p w:rsidR="00F634D1" w:rsidRDefault="00F634D1" w:rsidP="00E91899">
            <w:r>
              <w:t>1</w:t>
            </w:r>
          </w:p>
        </w:tc>
        <w:tc>
          <w:tcPr>
            <w:tcW w:w="8283" w:type="dxa"/>
          </w:tcPr>
          <w:p w:rsidR="00F634D1" w:rsidRDefault="00F634D1" w:rsidP="00E91899"/>
        </w:tc>
      </w:tr>
      <w:tr w:rsidR="00E91899" w:rsidTr="00E91899">
        <w:tc>
          <w:tcPr>
            <w:tcW w:w="959" w:type="dxa"/>
          </w:tcPr>
          <w:p w:rsidR="00E91899" w:rsidRDefault="00F634D1" w:rsidP="00E91899">
            <w:r>
              <w:t>2</w:t>
            </w:r>
          </w:p>
        </w:tc>
        <w:tc>
          <w:tcPr>
            <w:tcW w:w="8283" w:type="dxa"/>
          </w:tcPr>
          <w:p w:rsidR="00E91899" w:rsidRDefault="00E91899" w:rsidP="00E91899"/>
        </w:tc>
      </w:tr>
      <w:tr w:rsidR="00E91899" w:rsidTr="00E91899">
        <w:tc>
          <w:tcPr>
            <w:tcW w:w="959" w:type="dxa"/>
          </w:tcPr>
          <w:p w:rsidR="00E91899" w:rsidRDefault="00F634D1" w:rsidP="00E91899">
            <w:r>
              <w:t>3</w:t>
            </w:r>
          </w:p>
        </w:tc>
        <w:tc>
          <w:tcPr>
            <w:tcW w:w="8283" w:type="dxa"/>
          </w:tcPr>
          <w:p w:rsidR="00E91899" w:rsidRDefault="00E91899" w:rsidP="00E91899"/>
        </w:tc>
      </w:tr>
      <w:tr w:rsidR="00E91899" w:rsidTr="00E91899">
        <w:tc>
          <w:tcPr>
            <w:tcW w:w="959" w:type="dxa"/>
          </w:tcPr>
          <w:p w:rsidR="00E91899" w:rsidRDefault="00F634D1" w:rsidP="00E91899">
            <w:r>
              <w:t>4</w:t>
            </w:r>
          </w:p>
        </w:tc>
        <w:tc>
          <w:tcPr>
            <w:tcW w:w="8283" w:type="dxa"/>
          </w:tcPr>
          <w:p w:rsidR="00E91899" w:rsidRDefault="00E91899" w:rsidP="00E91899"/>
        </w:tc>
      </w:tr>
      <w:tr w:rsidR="00E91899" w:rsidTr="00E91899">
        <w:tc>
          <w:tcPr>
            <w:tcW w:w="959" w:type="dxa"/>
          </w:tcPr>
          <w:p w:rsidR="00E91899" w:rsidRDefault="00F634D1" w:rsidP="00E91899">
            <w:r>
              <w:t>5</w:t>
            </w:r>
          </w:p>
        </w:tc>
        <w:tc>
          <w:tcPr>
            <w:tcW w:w="8283" w:type="dxa"/>
          </w:tcPr>
          <w:p w:rsidR="00E91899" w:rsidRDefault="00E91899" w:rsidP="00E91899"/>
        </w:tc>
      </w:tr>
      <w:tr w:rsidR="00E91899" w:rsidTr="00E91899">
        <w:tc>
          <w:tcPr>
            <w:tcW w:w="959" w:type="dxa"/>
          </w:tcPr>
          <w:p w:rsidR="00E91899" w:rsidRDefault="00F634D1" w:rsidP="00E91899">
            <w:r>
              <w:lastRenderedPageBreak/>
              <w:t>6</w:t>
            </w:r>
          </w:p>
        </w:tc>
        <w:tc>
          <w:tcPr>
            <w:tcW w:w="8283" w:type="dxa"/>
          </w:tcPr>
          <w:p w:rsidR="00E91899" w:rsidRPr="003D1F9C" w:rsidRDefault="003D1F9C" w:rsidP="00E91899">
            <w:pPr>
              <w:rPr>
                <w:i/>
                <w:iCs/>
              </w:rPr>
            </w:pPr>
            <w:r w:rsidRPr="003D1F9C">
              <w:rPr>
                <w:i/>
                <w:iCs/>
              </w:rPr>
              <w:t>University-wide reading week (no lectures or seminars).</w:t>
            </w:r>
          </w:p>
        </w:tc>
      </w:tr>
      <w:tr w:rsidR="00E91899" w:rsidTr="00E91899">
        <w:tc>
          <w:tcPr>
            <w:tcW w:w="959" w:type="dxa"/>
          </w:tcPr>
          <w:p w:rsidR="00E91899" w:rsidRDefault="00F634D1" w:rsidP="00E91899">
            <w:r>
              <w:t>7</w:t>
            </w:r>
          </w:p>
        </w:tc>
        <w:tc>
          <w:tcPr>
            <w:tcW w:w="8283" w:type="dxa"/>
          </w:tcPr>
          <w:p w:rsidR="00E91899" w:rsidRDefault="00E91899" w:rsidP="00E91899"/>
        </w:tc>
      </w:tr>
      <w:tr w:rsidR="00E91899" w:rsidTr="00E91899">
        <w:tc>
          <w:tcPr>
            <w:tcW w:w="959" w:type="dxa"/>
          </w:tcPr>
          <w:p w:rsidR="00E91899" w:rsidRDefault="00F634D1" w:rsidP="00E91899">
            <w:r>
              <w:t>8</w:t>
            </w:r>
          </w:p>
        </w:tc>
        <w:tc>
          <w:tcPr>
            <w:tcW w:w="8283" w:type="dxa"/>
          </w:tcPr>
          <w:p w:rsidR="00E91899" w:rsidRDefault="00E91899" w:rsidP="00E91899"/>
        </w:tc>
      </w:tr>
      <w:tr w:rsidR="00E91899" w:rsidTr="00E91899">
        <w:tc>
          <w:tcPr>
            <w:tcW w:w="959" w:type="dxa"/>
          </w:tcPr>
          <w:p w:rsidR="00E91899" w:rsidRDefault="00F634D1" w:rsidP="00E91899">
            <w:r>
              <w:t>9</w:t>
            </w:r>
          </w:p>
        </w:tc>
        <w:tc>
          <w:tcPr>
            <w:tcW w:w="8283" w:type="dxa"/>
          </w:tcPr>
          <w:p w:rsidR="00E91899" w:rsidRDefault="00E91899" w:rsidP="00E91899"/>
        </w:tc>
      </w:tr>
      <w:tr w:rsidR="00E91899" w:rsidTr="00E91899">
        <w:tc>
          <w:tcPr>
            <w:tcW w:w="959" w:type="dxa"/>
          </w:tcPr>
          <w:p w:rsidR="00E91899" w:rsidRDefault="00F634D1" w:rsidP="00E91899">
            <w:r>
              <w:t>10</w:t>
            </w:r>
          </w:p>
        </w:tc>
        <w:tc>
          <w:tcPr>
            <w:tcW w:w="8283" w:type="dxa"/>
          </w:tcPr>
          <w:p w:rsidR="00E91899" w:rsidRDefault="00E91899" w:rsidP="00E91899"/>
        </w:tc>
      </w:tr>
      <w:tr w:rsidR="00E91899" w:rsidTr="00E91899">
        <w:tc>
          <w:tcPr>
            <w:tcW w:w="959" w:type="dxa"/>
          </w:tcPr>
          <w:p w:rsidR="00E91899" w:rsidRDefault="00F634D1" w:rsidP="00E91899">
            <w:r>
              <w:t>11</w:t>
            </w:r>
          </w:p>
        </w:tc>
        <w:tc>
          <w:tcPr>
            <w:tcW w:w="8283" w:type="dxa"/>
          </w:tcPr>
          <w:p w:rsidR="00E91899" w:rsidRDefault="00E91899" w:rsidP="00E91899"/>
        </w:tc>
      </w:tr>
      <w:tr w:rsidR="00E91899" w:rsidTr="00E91899">
        <w:tc>
          <w:tcPr>
            <w:tcW w:w="959" w:type="dxa"/>
          </w:tcPr>
          <w:p w:rsidR="00E91899" w:rsidRDefault="00F634D1" w:rsidP="00E91899">
            <w:r>
              <w:t>12</w:t>
            </w:r>
          </w:p>
        </w:tc>
        <w:tc>
          <w:tcPr>
            <w:tcW w:w="8283" w:type="dxa"/>
          </w:tcPr>
          <w:p w:rsidR="00E91899" w:rsidRDefault="00E91899" w:rsidP="00E91899"/>
        </w:tc>
      </w:tr>
      <w:tr w:rsidR="003D1F9C" w:rsidTr="00E91899">
        <w:tc>
          <w:tcPr>
            <w:tcW w:w="959" w:type="dxa"/>
          </w:tcPr>
          <w:p w:rsidR="003D1F9C" w:rsidRDefault="003D1F9C" w:rsidP="00E91899">
            <w:r>
              <w:t>13</w:t>
            </w:r>
          </w:p>
        </w:tc>
        <w:tc>
          <w:tcPr>
            <w:tcW w:w="8283" w:type="dxa"/>
          </w:tcPr>
          <w:p w:rsidR="003D1F9C" w:rsidRPr="003D1F9C" w:rsidRDefault="003D1F9C" w:rsidP="00E91899">
            <w:pPr>
              <w:rPr>
                <w:i/>
                <w:iCs/>
              </w:rPr>
            </w:pPr>
            <w:r w:rsidRPr="003D1F9C">
              <w:rPr>
                <w:i/>
                <w:iCs/>
              </w:rPr>
              <w:t>Last week of timetabled classes</w:t>
            </w:r>
          </w:p>
        </w:tc>
      </w:tr>
      <w:tr w:rsidR="003D1F9C" w:rsidTr="00E91899">
        <w:tc>
          <w:tcPr>
            <w:tcW w:w="959" w:type="dxa"/>
          </w:tcPr>
          <w:p w:rsidR="003D1F9C" w:rsidRDefault="003D1F9C" w:rsidP="00E91899">
            <w:r>
              <w:t>14</w:t>
            </w:r>
          </w:p>
        </w:tc>
        <w:tc>
          <w:tcPr>
            <w:tcW w:w="8283" w:type="dxa"/>
          </w:tcPr>
          <w:p w:rsidR="003D1F9C" w:rsidRPr="003D1F9C" w:rsidRDefault="003D1F9C" w:rsidP="00E91899">
            <w:pPr>
              <w:rPr>
                <w:i/>
                <w:iCs/>
              </w:rPr>
            </w:pPr>
            <w:r w:rsidRPr="003D1F9C">
              <w:rPr>
                <w:i/>
                <w:iCs/>
              </w:rPr>
              <w:t>Examinations period: Week 1</w:t>
            </w:r>
          </w:p>
        </w:tc>
      </w:tr>
      <w:tr w:rsidR="003D1F9C" w:rsidTr="00E91899">
        <w:tc>
          <w:tcPr>
            <w:tcW w:w="959" w:type="dxa"/>
          </w:tcPr>
          <w:p w:rsidR="003D1F9C" w:rsidRDefault="003D1F9C" w:rsidP="00E91899">
            <w:r>
              <w:t>15</w:t>
            </w:r>
          </w:p>
        </w:tc>
        <w:tc>
          <w:tcPr>
            <w:tcW w:w="8283" w:type="dxa"/>
          </w:tcPr>
          <w:p w:rsidR="003D1F9C" w:rsidRPr="003D1F9C" w:rsidRDefault="003D1F9C" w:rsidP="00E91899">
            <w:pPr>
              <w:rPr>
                <w:i/>
                <w:iCs/>
              </w:rPr>
            </w:pPr>
            <w:r w:rsidRPr="003D1F9C">
              <w:rPr>
                <w:i/>
                <w:iCs/>
              </w:rPr>
              <w:t xml:space="preserve">Examinations period: Week 2 (Last week any assessment can be handed in or examinations take place. </w:t>
            </w:r>
          </w:p>
        </w:tc>
      </w:tr>
    </w:tbl>
    <w:p w:rsidR="00E91899" w:rsidRDefault="00E91899" w:rsidP="00E91899"/>
    <w:p w:rsidR="0061515E" w:rsidRPr="00596360" w:rsidRDefault="00183468" w:rsidP="0064457F">
      <w:proofErr w:type="gramStart"/>
      <w:r w:rsidRPr="00596360">
        <w:t>Asse</w:t>
      </w:r>
      <w:r w:rsidR="0064457F" w:rsidRPr="00596360">
        <w:t xml:space="preserve">ssment </w:t>
      </w:r>
      <w:r w:rsidR="0061515E" w:rsidRPr="00596360">
        <w:rPr>
          <w:i/>
          <w:iCs/>
        </w:rPr>
        <w:t xml:space="preserve">Number and types of exams, </w:t>
      </w:r>
      <w:r w:rsidR="0064457F" w:rsidRPr="00596360">
        <w:rPr>
          <w:i/>
          <w:iCs/>
        </w:rPr>
        <w:t xml:space="preserve">presentations, </w:t>
      </w:r>
      <w:r w:rsidR="0061515E" w:rsidRPr="00596360">
        <w:rPr>
          <w:i/>
          <w:iCs/>
        </w:rPr>
        <w:t>coursework assignments etc. and their</w:t>
      </w:r>
      <w:r w:rsidR="00044737" w:rsidRPr="00596360">
        <w:rPr>
          <w:i/>
          <w:iCs/>
        </w:rPr>
        <w:t xml:space="preserve"> percentage</w:t>
      </w:r>
      <w:r w:rsidR="0061515E" w:rsidRPr="00596360">
        <w:rPr>
          <w:i/>
          <w:iCs/>
        </w:rPr>
        <w:t xml:space="preserve"> weighting.</w:t>
      </w:r>
      <w:proofErr w:type="gramEnd"/>
      <w:r w:rsidR="0061515E" w:rsidRPr="00596360">
        <w:rPr>
          <w:i/>
          <w:iCs/>
        </w:rPr>
        <w:t xml:space="preserve"> </w:t>
      </w:r>
      <w:r w:rsidR="0064457F" w:rsidRPr="00596360">
        <w:rPr>
          <w:i/>
          <w:iCs/>
        </w:rPr>
        <w:tab/>
      </w:r>
    </w:p>
    <w:p w:rsidR="0064457F" w:rsidRDefault="0064457F">
      <w:pPr>
        <w:rPr>
          <w:b/>
          <w:bCs/>
        </w:rPr>
      </w:pPr>
    </w:p>
    <w:p w:rsidR="0064457F" w:rsidRDefault="0064457F">
      <w:pPr>
        <w:rPr>
          <w:b/>
          <w:bCs/>
        </w:rPr>
      </w:pPr>
    </w:p>
    <w:p w:rsidR="00183468" w:rsidRDefault="00E91899" w:rsidP="00044737">
      <w:pPr>
        <w:rPr>
          <w:i/>
          <w:iCs/>
        </w:rPr>
      </w:pPr>
      <w:proofErr w:type="gramStart"/>
      <w:r w:rsidRPr="0064457F">
        <w:rPr>
          <w:b/>
          <w:bCs/>
        </w:rPr>
        <w:t xml:space="preserve">Key </w:t>
      </w:r>
      <w:r w:rsidR="00183468" w:rsidRPr="0064457F">
        <w:rPr>
          <w:b/>
          <w:bCs/>
        </w:rPr>
        <w:t>Reading</w:t>
      </w:r>
      <w:r w:rsidR="0064457F" w:rsidRPr="0064457F">
        <w:rPr>
          <w:b/>
          <w:bCs/>
        </w:rPr>
        <w:t>/ Resources</w:t>
      </w:r>
      <w:r w:rsidR="00183468">
        <w:t xml:space="preserve"> </w:t>
      </w:r>
      <w:r w:rsidR="0064457F">
        <w:rPr>
          <w:i/>
          <w:iCs/>
        </w:rPr>
        <w:t>L</w:t>
      </w:r>
      <w:r w:rsidR="00044737">
        <w:rPr>
          <w:i/>
          <w:iCs/>
        </w:rPr>
        <w:t>ist 4-5</w:t>
      </w:r>
      <w:r w:rsidR="00183468" w:rsidRPr="0064457F">
        <w:rPr>
          <w:i/>
          <w:iCs/>
        </w:rPr>
        <w:t xml:space="preserve"> items.</w:t>
      </w:r>
      <w:proofErr w:type="gramEnd"/>
      <w:r w:rsidRPr="0064457F">
        <w:rPr>
          <w:i/>
          <w:iCs/>
        </w:rPr>
        <w:t xml:space="preserve"> (</w:t>
      </w:r>
      <w:r w:rsidR="0064457F" w:rsidRPr="0064457F">
        <w:rPr>
          <w:i/>
          <w:iCs/>
        </w:rPr>
        <w:t>These</w:t>
      </w:r>
      <w:r w:rsidR="00044737">
        <w:rPr>
          <w:i/>
          <w:iCs/>
        </w:rPr>
        <w:t xml:space="preserve"> could be books, articles, </w:t>
      </w:r>
      <w:r w:rsidRPr="0064457F">
        <w:rPr>
          <w:i/>
          <w:iCs/>
        </w:rPr>
        <w:t>websites</w:t>
      </w:r>
      <w:r w:rsidR="00044737">
        <w:rPr>
          <w:i/>
          <w:iCs/>
        </w:rPr>
        <w:t xml:space="preserve"> or other resources</w:t>
      </w:r>
      <w:r w:rsidRPr="0064457F">
        <w:rPr>
          <w:i/>
          <w:iCs/>
        </w:rPr>
        <w:t>).</w:t>
      </w:r>
    </w:p>
    <w:p w:rsidR="001934D2" w:rsidRDefault="001934D2">
      <w:pPr>
        <w:rPr>
          <w:i/>
          <w:iCs/>
        </w:rPr>
      </w:pPr>
    </w:p>
    <w:p w:rsidR="001934D2" w:rsidRDefault="001934D2">
      <w:pPr>
        <w:rPr>
          <w:b/>
          <w:bCs/>
        </w:rPr>
      </w:pPr>
      <w:r w:rsidRPr="001934D2">
        <w:rPr>
          <w:b/>
          <w:bCs/>
        </w:rPr>
        <w:lastRenderedPageBreak/>
        <w:t xml:space="preserve">Course marketing </w:t>
      </w:r>
    </w:p>
    <w:p w:rsidR="001934D2" w:rsidRDefault="001934D2" w:rsidP="001934D2">
      <w:r>
        <w:t>Your module will be one of about 10 modules which will be available to all students, so you will need to market your module to potential students. The university will be printing postcards for each module which will be made available in locations across the university. Write 150-200 word</w:t>
      </w:r>
      <w:r w:rsidR="00044737">
        <w:t>s</w:t>
      </w:r>
      <w:r>
        <w:t xml:space="preserve"> of text for the postcard which will make your module sound attractive to students. </w:t>
      </w:r>
    </w:p>
    <w:p w:rsidR="001934D2" w:rsidRPr="001934D2" w:rsidRDefault="001934D2" w:rsidP="001934D2"/>
    <w:sectPr w:rsidR="001934D2" w:rsidRPr="001934D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6B" w:rsidRDefault="00F4446B" w:rsidP="003847A7">
      <w:pPr>
        <w:spacing w:before="0" w:after="0" w:line="240" w:lineRule="auto"/>
      </w:pPr>
      <w:r>
        <w:separator/>
      </w:r>
    </w:p>
  </w:endnote>
  <w:endnote w:type="continuationSeparator" w:id="0">
    <w:p w:rsidR="00F4446B" w:rsidRDefault="00F4446B" w:rsidP="003847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6B" w:rsidRDefault="00F44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375434"/>
      <w:docPartObj>
        <w:docPartGallery w:val="Page Numbers (Bottom of Page)"/>
        <w:docPartUnique/>
      </w:docPartObj>
    </w:sdtPr>
    <w:sdtEndPr>
      <w:rPr>
        <w:noProof/>
      </w:rPr>
    </w:sdtEndPr>
    <w:sdtContent>
      <w:p w:rsidR="00F4446B" w:rsidRDefault="00F4446B">
        <w:pPr>
          <w:pStyle w:val="Footer"/>
          <w:jc w:val="right"/>
        </w:pPr>
        <w:r>
          <w:fldChar w:fldCharType="begin"/>
        </w:r>
        <w:r>
          <w:instrText xml:space="preserve"> PAGE   \* MERGEFORMAT </w:instrText>
        </w:r>
        <w:r>
          <w:fldChar w:fldCharType="separate"/>
        </w:r>
        <w:r w:rsidR="001066B6">
          <w:rPr>
            <w:noProof/>
          </w:rPr>
          <w:t>4</w:t>
        </w:r>
        <w:r>
          <w:rPr>
            <w:noProof/>
          </w:rPr>
          <w:fldChar w:fldCharType="end"/>
        </w:r>
      </w:p>
    </w:sdtContent>
  </w:sdt>
  <w:p w:rsidR="00F4446B" w:rsidRPr="00D34F39" w:rsidRDefault="00F4446B" w:rsidP="001066B6">
    <w:pPr>
      <w:pStyle w:val="Footer"/>
      <w:rPr>
        <w:i/>
        <w:iCs/>
        <w:sz w:val="16"/>
        <w:szCs w:val="16"/>
      </w:rPr>
    </w:pPr>
    <w:r>
      <w:rPr>
        <w:i/>
        <w:iCs/>
        <w:noProof/>
        <w:sz w:val="16"/>
        <w:szCs w:val="16"/>
      </w:rPr>
      <w:drawing>
        <wp:inline distT="0" distB="0" distL="0" distR="0" wp14:anchorId="63973C41" wp14:editId="3BEF77D5">
          <wp:extent cx="703006" cy="2476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
                    <a:extLst>
                      <a:ext uri="{28A0092B-C50C-407E-A947-70E740481C1C}">
                        <a14:useLocalDpi xmlns:a14="http://schemas.microsoft.com/office/drawing/2010/main" val="0"/>
                      </a:ext>
                    </a:extLst>
                  </a:blip>
                  <a:stretch>
                    <a:fillRect/>
                  </a:stretch>
                </pic:blipFill>
                <pic:spPr>
                  <a:xfrm>
                    <a:off x="0" y="0"/>
                    <a:ext cx="708633" cy="249632"/>
                  </a:xfrm>
                  <a:prstGeom prst="rect">
                    <a:avLst/>
                  </a:prstGeom>
                </pic:spPr>
              </pic:pic>
            </a:graphicData>
          </a:graphic>
        </wp:inline>
      </w:drawing>
    </w:r>
    <w:r w:rsidR="001066B6">
      <w:rPr>
        <w:i/>
        <w:iCs/>
        <w:sz w:val="16"/>
        <w:szCs w:val="16"/>
      </w:rPr>
      <w:t xml:space="preserve"> </w:t>
    </w:r>
    <w:bookmarkStart w:id="0" w:name="_GoBack"/>
    <w:bookmarkEnd w:id="0"/>
    <w:r w:rsidRPr="00D34F39">
      <w:rPr>
        <w:i/>
        <w:iCs/>
        <w:sz w:val="16"/>
        <w:szCs w:val="16"/>
      </w:rPr>
      <w:t xml:space="preserve">Developed by John Canning, </w:t>
    </w:r>
    <w:r>
      <w:rPr>
        <w:i/>
        <w:iCs/>
        <w:sz w:val="16"/>
        <w:szCs w:val="16"/>
      </w:rPr>
      <w:t xml:space="preserve">University of Southampton, </w:t>
    </w:r>
    <w:r w:rsidRPr="00D34F39">
      <w:rPr>
        <w:i/>
        <w:iCs/>
        <w:sz w:val="16"/>
        <w:szCs w:val="16"/>
      </w:rPr>
      <w:t xml:space="preserve">2011. </w:t>
    </w:r>
    <w:r>
      <w:rPr>
        <w:i/>
        <w:iCs/>
        <w:sz w:val="16"/>
        <w:szCs w:val="16"/>
      </w:rPr>
      <w:t>You ma</w:t>
    </w:r>
    <w:r w:rsidR="001066B6">
      <w:rPr>
        <w:i/>
        <w:iCs/>
        <w:sz w:val="16"/>
        <w:szCs w:val="16"/>
      </w:rPr>
      <w:t xml:space="preserve">y modify and share this </w:t>
    </w:r>
    <w:proofErr w:type="spellStart"/>
    <w:r w:rsidR="001066B6">
      <w:rPr>
        <w:i/>
        <w:iCs/>
        <w:sz w:val="16"/>
        <w:szCs w:val="16"/>
      </w:rPr>
      <w:t>handout</w:t>
    </w:r>
    <w:proofErr w:type="spellEnd"/>
    <w:r w:rsidR="001066B6">
      <w:rPr>
        <w:i/>
        <w:iCs/>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6B" w:rsidRDefault="00F44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6B" w:rsidRDefault="00F4446B" w:rsidP="003847A7">
      <w:pPr>
        <w:spacing w:before="0" w:after="0" w:line="240" w:lineRule="auto"/>
      </w:pPr>
      <w:r>
        <w:separator/>
      </w:r>
    </w:p>
  </w:footnote>
  <w:footnote w:type="continuationSeparator" w:id="0">
    <w:p w:rsidR="00F4446B" w:rsidRDefault="00F4446B" w:rsidP="003847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6B" w:rsidRDefault="00F44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6B" w:rsidRDefault="00F444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46B" w:rsidRDefault="00F44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74DF0"/>
    <w:multiLevelType w:val="hybridMultilevel"/>
    <w:tmpl w:val="4D6E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3657C4"/>
    <w:multiLevelType w:val="hybridMultilevel"/>
    <w:tmpl w:val="16F2B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FD5A06"/>
    <w:multiLevelType w:val="hybridMultilevel"/>
    <w:tmpl w:val="E5A8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5C02AA"/>
    <w:multiLevelType w:val="hybridMultilevel"/>
    <w:tmpl w:val="B61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A81B5C"/>
    <w:multiLevelType w:val="hybridMultilevel"/>
    <w:tmpl w:val="89E6E0B4"/>
    <w:lvl w:ilvl="0" w:tplc="01708FEA">
      <w:start w:val="1"/>
      <w:numFmt w:val="decimal"/>
      <w:lvlText w:val="%1."/>
      <w:lvlJc w:val="left"/>
      <w:pPr>
        <w:ind w:left="780" w:hanging="360"/>
      </w:pPr>
      <w:rPr>
        <w:rFonts w:ascii="Arial" w:eastAsia="SimSun" w:hAnsi="Arial" w:cs="Times New Roman"/>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7535437F"/>
    <w:multiLevelType w:val="multilevel"/>
    <w:tmpl w:val="319EDE50"/>
    <w:styleLink w:val="LLASDebutlist"/>
    <w:lvl w:ilvl="0">
      <w:start w:val="1"/>
      <w:numFmt w:val="decimal"/>
      <w:lvlText w:val="(%1)"/>
      <w:lvlJc w:val="left"/>
      <w:pPr>
        <w:ind w:left="1080" w:hanging="360"/>
      </w:pPr>
      <w:rPr>
        <w:rFonts w:ascii="Arial" w:hAnsi="Arial" w:hint="default"/>
        <w:sz w:val="22"/>
      </w:rPr>
    </w:lvl>
    <w:lvl w:ilvl="1">
      <w:start w:val="1"/>
      <w:numFmt w:val="lowerLetter"/>
      <w:lvlText w:val="%2."/>
      <w:lvlJc w:val="left"/>
      <w:pPr>
        <w:ind w:left="1800" w:hanging="360"/>
      </w:pPr>
      <w:rPr>
        <w:rFonts w:ascii="Arial" w:hAnsi="Arial"/>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5"/>
  </w:num>
  <w:num w:numId="3">
    <w:abstractNumId w:val="1"/>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68"/>
    <w:rsid w:val="00044737"/>
    <w:rsid w:val="000A6C60"/>
    <w:rsid w:val="001066B6"/>
    <w:rsid w:val="00183468"/>
    <w:rsid w:val="001934D2"/>
    <w:rsid w:val="001A7397"/>
    <w:rsid w:val="001D2AF1"/>
    <w:rsid w:val="003847A7"/>
    <w:rsid w:val="003D1F9C"/>
    <w:rsid w:val="0041790D"/>
    <w:rsid w:val="00562774"/>
    <w:rsid w:val="00596360"/>
    <w:rsid w:val="0061515E"/>
    <w:rsid w:val="0064457F"/>
    <w:rsid w:val="006A2EC9"/>
    <w:rsid w:val="00717C47"/>
    <w:rsid w:val="008B6AAD"/>
    <w:rsid w:val="008C14A5"/>
    <w:rsid w:val="00902D09"/>
    <w:rsid w:val="00970629"/>
    <w:rsid w:val="009B39F0"/>
    <w:rsid w:val="009C51E1"/>
    <w:rsid w:val="00A40A2E"/>
    <w:rsid w:val="00BF1945"/>
    <w:rsid w:val="00CB33B4"/>
    <w:rsid w:val="00CE63AF"/>
    <w:rsid w:val="00CF149E"/>
    <w:rsid w:val="00D34F39"/>
    <w:rsid w:val="00E91899"/>
    <w:rsid w:val="00F05376"/>
    <w:rsid w:val="00F4446B"/>
    <w:rsid w:val="00F634D1"/>
    <w:rsid w:val="00FB18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C47"/>
    <w:pPr>
      <w:spacing w:before="240" w:after="240" w:line="360" w:lineRule="auto"/>
    </w:pPr>
    <w:rPr>
      <w:rFonts w:ascii="Arial" w:hAnsi="Arial"/>
      <w:sz w:val="22"/>
      <w:szCs w:val="24"/>
    </w:rPr>
  </w:style>
  <w:style w:type="paragraph" w:styleId="Heading1">
    <w:name w:val="heading 1"/>
    <w:basedOn w:val="Normal"/>
    <w:next w:val="Normal"/>
    <w:link w:val="Heading1Char"/>
    <w:qFormat/>
    <w:rsid w:val="00717C47"/>
    <w:pPr>
      <w:keepNext/>
      <w:spacing w:after="60"/>
      <w:outlineLvl w:val="0"/>
    </w:pPr>
    <w:rPr>
      <w:rFonts w:ascii="Georgia" w:hAnsi="Georgia" w:cs="Arial"/>
      <w:b/>
      <w:bCs/>
      <w:kern w:val="32"/>
      <w:sz w:val="48"/>
      <w:szCs w:val="32"/>
    </w:rPr>
  </w:style>
  <w:style w:type="paragraph" w:styleId="Heading2">
    <w:name w:val="heading 2"/>
    <w:basedOn w:val="Normal"/>
    <w:next w:val="Normal"/>
    <w:link w:val="Heading2Char"/>
    <w:qFormat/>
    <w:rsid w:val="00717C47"/>
    <w:pPr>
      <w:keepNext/>
      <w:spacing w:after="60"/>
      <w:outlineLvl w:val="1"/>
    </w:pPr>
    <w:rPr>
      <w:rFonts w:ascii="Georgia" w:hAnsi="Georgia" w:cs="Arial"/>
      <w:bCs/>
      <w:iCs/>
      <w:sz w:val="28"/>
      <w:szCs w:val="28"/>
    </w:rPr>
  </w:style>
  <w:style w:type="paragraph" w:styleId="Heading3">
    <w:name w:val="heading 3"/>
    <w:basedOn w:val="Normal"/>
    <w:next w:val="Normal"/>
    <w:link w:val="Heading3Char"/>
    <w:qFormat/>
    <w:rsid w:val="00717C47"/>
    <w:pPr>
      <w:keepNext/>
      <w:spacing w:after="60"/>
      <w:outlineLvl w:val="2"/>
    </w:pPr>
    <w:rPr>
      <w:rFonts w:ascii="Georgia" w:hAnsi="Georgia"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C47"/>
    <w:rPr>
      <w:rFonts w:ascii="Georgia" w:hAnsi="Georgia" w:cs="Arial"/>
      <w:b/>
      <w:bCs/>
      <w:kern w:val="32"/>
      <w:sz w:val="48"/>
      <w:szCs w:val="32"/>
    </w:rPr>
  </w:style>
  <w:style w:type="character" w:customStyle="1" w:styleId="Heading2Char">
    <w:name w:val="Heading 2 Char"/>
    <w:basedOn w:val="DefaultParagraphFont"/>
    <w:link w:val="Heading2"/>
    <w:rsid w:val="00717C47"/>
    <w:rPr>
      <w:rFonts w:ascii="Georgia" w:hAnsi="Georgia" w:cs="Arial"/>
      <w:bCs/>
      <w:iCs/>
      <w:sz w:val="28"/>
      <w:szCs w:val="28"/>
    </w:rPr>
  </w:style>
  <w:style w:type="character" w:customStyle="1" w:styleId="Heading3Char">
    <w:name w:val="Heading 3 Char"/>
    <w:basedOn w:val="DefaultParagraphFont"/>
    <w:link w:val="Heading3"/>
    <w:rsid w:val="00717C47"/>
    <w:rPr>
      <w:rFonts w:ascii="Georgia" w:hAnsi="Georgia" w:cs="Arial"/>
      <w:bCs/>
      <w:sz w:val="26"/>
      <w:szCs w:val="26"/>
    </w:rPr>
  </w:style>
  <w:style w:type="paragraph" w:customStyle="1" w:styleId="LLASfootnote">
    <w:name w:val="LLAS footnote"/>
    <w:basedOn w:val="Normal"/>
    <w:link w:val="LLASfootnoteChar"/>
    <w:qFormat/>
    <w:rsid w:val="008C14A5"/>
    <w:pPr>
      <w:spacing w:before="0" w:after="0" w:line="312" w:lineRule="auto"/>
      <w:ind w:left="709" w:right="686"/>
      <w:jc w:val="both"/>
    </w:pPr>
    <w:rPr>
      <w:rFonts w:cs="Arial"/>
    </w:rPr>
  </w:style>
  <w:style w:type="character" w:customStyle="1" w:styleId="LLASfootnoteChar">
    <w:name w:val="LLAS footnote Char"/>
    <w:basedOn w:val="DefaultParagraphFont"/>
    <w:link w:val="LLASfootnote"/>
    <w:rsid w:val="008C14A5"/>
    <w:rPr>
      <w:rFonts w:ascii="Arial" w:hAnsi="Arial" w:cs="Arial"/>
      <w:sz w:val="22"/>
      <w:szCs w:val="24"/>
    </w:rPr>
  </w:style>
  <w:style w:type="numbering" w:customStyle="1" w:styleId="LLASDebutlist">
    <w:name w:val="LLAS Debut list"/>
    <w:uiPriority w:val="99"/>
    <w:rsid w:val="008C14A5"/>
    <w:pPr>
      <w:numPr>
        <w:numId w:val="1"/>
      </w:numPr>
    </w:pPr>
  </w:style>
  <w:style w:type="paragraph" w:customStyle="1" w:styleId="LLASDebutAuthorname">
    <w:name w:val="LLAS Debut Author name"/>
    <w:basedOn w:val="Normal"/>
    <w:link w:val="LLASDebutAuthorname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uthornameChar">
    <w:name w:val="LLAS Debut Author name Char"/>
    <w:basedOn w:val="DefaultParagraphFont"/>
    <w:link w:val="LLASDebutAuthorname"/>
    <w:rsid w:val="000A6C60"/>
    <w:rPr>
      <w:rFonts w:ascii="Arial" w:hAnsi="Arial" w:cs="Arial"/>
      <w:b/>
      <w:bCs/>
      <w:color w:val="8F3A8E"/>
      <w:sz w:val="28"/>
      <w:szCs w:val="28"/>
    </w:rPr>
  </w:style>
  <w:style w:type="paragraph" w:customStyle="1" w:styleId="LLASDebutaffiliation">
    <w:name w:val="LLAS Debut affiliation"/>
    <w:basedOn w:val="Normal"/>
    <w:link w:val="LLASDebutaffiliation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ffiliationChar">
    <w:name w:val="LLAS Debut affiliation Char"/>
    <w:basedOn w:val="DefaultParagraphFont"/>
    <w:link w:val="LLASDebutaffiliation"/>
    <w:rsid w:val="000A6C60"/>
    <w:rPr>
      <w:rFonts w:ascii="Arial" w:hAnsi="Arial" w:cs="Arial"/>
      <w:b/>
      <w:bCs/>
      <w:color w:val="8F3A8E"/>
      <w:sz w:val="28"/>
      <w:szCs w:val="28"/>
    </w:rPr>
  </w:style>
  <w:style w:type="paragraph" w:styleId="ListParagraph">
    <w:name w:val="List Paragraph"/>
    <w:basedOn w:val="Normal"/>
    <w:uiPriority w:val="34"/>
    <w:qFormat/>
    <w:rsid w:val="00970629"/>
    <w:pPr>
      <w:ind w:left="720"/>
      <w:contextualSpacing/>
    </w:pPr>
  </w:style>
  <w:style w:type="table" w:styleId="TableGrid">
    <w:name w:val="Table Grid"/>
    <w:basedOn w:val="TableNormal"/>
    <w:uiPriority w:val="59"/>
    <w:rsid w:val="00E91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62774"/>
    <w:rPr>
      <w:color w:val="0000FF"/>
      <w:u w:val="single"/>
    </w:rPr>
  </w:style>
  <w:style w:type="paragraph" w:styleId="Header">
    <w:name w:val="header"/>
    <w:basedOn w:val="Normal"/>
    <w:link w:val="HeaderChar"/>
    <w:uiPriority w:val="99"/>
    <w:unhideWhenUsed/>
    <w:rsid w:val="003847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847A7"/>
    <w:rPr>
      <w:rFonts w:ascii="Arial" w:hAnsi="Arial"/>
      <w:sz w:val="22"/>
      <w:szCs w:val="24"/>
    </w:rPr>
  </w:style>
  <w:style w:type="paragraph" w:styleId="Footer">
    <w:name w:val="footer"/>
    <w:basedOn w:val="Normal"/>
    <w:link w:val="FooterChar"/>
    <w:uiPriority w:val="99"/>
    <w:unhideWhenUsed/>
    <w:rsid w:val="003847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847A7"/>
    <w:rPr>
      <w:rFonts w:ascii="Arial" w:hAnsi="Arial"/>
      <w:sz w:val="22"/>
      <w:szCs w:val="24"/>
    </w:rPr>
  </w:style>
  <w:style w:type="paragraph" w:styleId="BalloonText">
    <w:name w:val="Balloon Text"/>
    <w:basedOn w:val="Normal"/>
    <w:link w:val="BalloonTextChar"/>
    <w:uiPriority w:val="99"/>
    <w:semiHidden/>
    <w:unhideWhenUsed/>
    <w:rsid w:val="003847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7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C47"/>
    <w:pPr>
      <w:spacing w:before="240" w:after="240" w:line="360" w:lineRule="auto"/>
    </w:pPr>
    <w:rPr>
      <w:rFonts w:ascii="Arial" w:hAnsi="Arial"/>
      <w:sz w:val="22"/>
      <w:szCs w:val="24"/>
    </w:rPr>
  </w:style>
  <w:style w:type="paragraph" w:styleId="Heading1">
    <w:name w:val="heading 1"/>
    <w:basedOn w:val="Normal"/>
    <w:next w:val="Normal"/>
    <w:link w:val="Heading1Char"/>
    <w:qFormat/>
    <w:rsid w:val="00717C47"/>
    <w:pPr>
      <w:keepNext/>
      <w:spacing w:after="60"/>
      <w:outlineLvl w:val="0"/>
    </w:pPr>
    <w:rPr>
      <w:rFonts w:ascii="Georgia" w:hAnsi="Georgia" w:cs="Arial"/>
      <w:b/>
      <w:bCs/>
      <w:kern w:val="32"/>
      <w:sz w:val="48"/>
      <w:szCs w:val="32"/>
    </w:rPr>
  </w:style>
  <w:style w:type="paragraph" w:styleId="Heading2">
    <w:name w:val="heading 2"/>
    <w:basedOn w:val="Normal"/>
    <w:next w:val="Normal"/>
    <w:link w:val="Heading2Char"/>
    <w:qFormat/>
    <w:rsid w:val="00717C47"/>
    <w:pPr>
      <w:keepNext/>
      <w:spacing w:after="60"/>
      <w:outlineLvl w:val="1"/>
    </w:pPr>
    <w:rPr>
      <w:rFonts w:ascii="Georgia" w:hAnsi="Georgia" w:cs="Arial"/>
      <w:bCs/>
      <w:iCs/>
      <w:sz w:val="28"/>
      <w:szCs w:val="28"/>
    </w:rPr>
  </w:style>
  <w:style w:type="paragraph" w:styleId="Heading3">
    <w:name w:val="heading 3"/>
    <w:basedOn w:val="Normal"/>
    <w:next w:val="Normal"/>
    <w:link w:val="Heading3Char"/>
    <w:qFormat/>
    <w:rsid w:val="00717C47"/>
    <w:pPr>
      <w:keepNext/>
      <w:spacing w:after="60"/>
      <w:outlineLvl w:val="2"/>
    </w:pPr>
    <w:rPr>
      <w:rFonts w:ascii="Georgia" w:hAnsi="Georgia" w:cs="Arial"/>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C47"/>
    <w:rPr>
      <w:rFonts w:ascii="Georgia" w:hAnsi="Georgia" w:cs="Arial"/>
      <w:b/>
      <w:bCs/>
      <w:kern w:val="32"/>
      <w:sz w:val="48"/>
      <w:szCs w:val="32"/>
    </w:rPr>
  </w:style>
  <w:style w:type="character" w:customStyle="1" w:styleId="Heading2Char">
    <w:name w:val="Heading 2 Char"/>
    <w:basedOn w:val="DefaultParagraphFont"/>
    <w:link w:val="Heading2"/>
    <w:rsid w:val="00717C47"/>
    <w:rPr>
      <w:rFonts w:ascii="Georgia" w:hAnsi="Georgia" w:cs="Arial"/>
      <w:bCs/>
      <w:iCs/>
      <w:sz w:val="28"/>
      <w:szCs w:val="28"/>
    </w:rPr>
  </w:style>
  <w:style w:type="character" w:customStyle="1" w:styleId="Heading3Char">
    <w:name w:val="Heading 3 Char"/>
    <w:basedOn w:val="DefaultParagraphFont"/>
    <w:link w:val="Heading3"/>
    <w:rsid w:val="00717C47"/>
    <w:rPr>
      <w:rFonts w:ascii="Georgia" w:hAnsi="Georgia" w:cs="Arial"/>
      <w:bCs/>
      <w:sz w:val="26"/>
      <w:szCs w:val="26"/>
    </w:rPr>
  </w:style>
  <w:style w:type="paragraph" w:customStyle="1" w:styleId="LLASfootnote">
    <w:name w:val="LLAS footnote"/>
    <w:basedOn w:val="Normal"/>
    <w:link w:val="LLASfootnoteChar"/>
    <w:qFormat/>
    <w:rsid w:val="008C14A5"/>
    <w:pPr>
      <w:spacing w:before="0" w:after="0" w:line="312" w:lineRule="auto"/>
      <w:ind w:left="709" w:right="686"/>
      <w:jc w:val="both"/>
    </w:pPr>
    <w:rPr>
      <w:rFonts w:cs="Arial"/>
    </w:rPr>
  </w:style>
  <w:style w:type="character" w:customStyle="1" w:styleId="LLASfootnoteChar">
    <w:name w:val="LLAS footnote Char"/>
    <w:basedOn w:val="DefaultParagraphFont"/>
    <w:link w:val="LLASfootnote"/>
    <w:rsid w:val="008C14A5"/>
    <w:rPr>
      <w:rFonts w:ascii="Arial" w:hAnsi="Arial" w:cs="Arial"/>
      <w:sz w:val="22"/>
      <w:szCs w:val="24"/>
    </w:rPr>
  </w:style>
  <w:style w:type="numbering" w:customStyle="1" w:styleId="LLASDebutlist">
    <w:name w:val="LLAS Debut list"/>
    <w:uiPriority w:val="99"/>
    <w:rsid w:val="008C14A5"/>
    <w:pPr>
      <w:numPr>
        <w:numId w:val="1"/>
      </w:numPr>
    </w:pPr>
  </w:style>
  <w:style w:type="paragraph" w:customStyle="1" w:styleId="LLASDebutAuthorname">
    <w:name w:val="LLAS Debut Author name"/>
    <w:basedOn w:val="Normal"/>
    <w:link w:val="LLASDebutAuthorname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uthornameChar">
    <w:name w:val="LLAS Debut Author name Char"/>
    <w:basedOn w:val="DefaultParagraphFont"/>
    <w:link w:val="LLASDebutAuthorname"/>
    <w:rsid w:val="000A6C60"/>
    <w:rPr>
      <w:rFonts w:ascii="Arial" w:hAnsi="Arial" w:cs="Arial"/>
      <w:b/>
      <w:bCs/>
      <w:color w:val="8F3A8E"/>
      <w:sz w:val="28"/>
      <w:szCs w:val="28"/>
    </w:rPr>
  </w:style>
  <w:style w:type="paragraph" w:customStyle="1" w:styleId="LLASDebutaffiliation">
    <w:name w:val="LLAS Debut affiliation"/>
    <w:basedOn w:val="Normal"/>
    <w:link w:val="LLASDebutaffiliationChar"/>
    <w:qFormat/>
    <w:rsid w:val="000A6C60"/>
    <w:pPr>
      <w:pBdr>
        <w:bottom w:val="single" w:sz="4" w:space="4" w:color="8F3A8E"/>
      </w:pBdr>
      <w:spacing w:before="200" w:after="280" w:line="240" w:lineRule="auto"/>
      <w:ind w:right="-46"/>
    </w:pPr>
    <w:rPr>
      <w:rFonts w:cs="Arial"/>
      <w:b/>
      <w:bCs/>
      <w:color w:val="8F3A8E"/>
      <w:sz w:val="28"/>
      <w:szCs w:val="28"/>
    </w:rPr>
  </w:style>
  <w:style w:type="character" w:customStyle="1" w:styleId="LLASDebutaffiliationChar">
    <w:name w:val="LLAS Debut affiliation Char"/>
    <w:basedOn w:val="DefaultParagraphFont"/>
    <w:link w:val="LLASDebutaffiliation"/>
    <w:rsid w:val="000A6C60"/>
    <w:rPr>
      <w:rFonts w:ascii="Arial" w:hAnsi="Arial" w:cs="Arial"/>
      <w:b/>
      <w:bCs/>
      <w:color w:val="8F3A8E"/>
      <w:sz w:val="28"/>
      <w:szCs w:val="28"/>
    </w:rPr>
  </w:style>
  <w:style w:type="paragraph" w:styleId="ListParagraph">
    <w:name w:val="List Paragraph"/>
    <w:basedOn w:val="Normal"/>
    <w:uiPriority w:val="34"/>
    <w:qFormat/>
    <w:rsid w:val="00970629"/>
    <w:pPr>
      <w:ind w:left="720"/>
      <w:contextualSpacing/>
    </w:pPr>
  </w:style>
  <w:style w:type="table" w:styleId="TableGrid">
    <w:name w:val="Table Grid"/>
    <w:basedOn w:val="TableNormal"/>
    <w:uiPriority w:val="59"/>
    <w:rsid w:val="00E91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62774"/>
    <w:rPr>
      <w:color w:val="0000FF"/>
      <w:u w:val="single"/>
    </w:rPr>
  </w:style>
  <w:style w:type="paragraph" w:styleId="Header">
    <w:name w:val="header"/>
    <w:basedOn w:val="Normal"/>
    <w:link w:val="HeaderChar"/>
    <w:uiPriority w:val="99"/>
    <w:unhideWhenUsed/>
    <w:rsid w:val="003847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847A7"/>
    <w:rPr>
      <w:rFonts w:ascii="Arial" w:hAnsi="Arial"/>
      <w:sz w:val="22"/>
      <w:szCs w:val="24"/>
    </w:rPr>
  </w:style>
  <w:style w:type="paragraph" w:styleId="Footer">
    <w:name w:val="footer"/>
    <w:basedOn w:val="Normal"/>
    <w:link w:val="FooterChar"/>
    <w:uiPriority w:val="99"/>
    <w:unhideWhenUsed/>
    <w:rsid w:val="003847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847A7"/>
    <w:rPr>
      <w:rFonts w:ascii="Arial" w:hAnsi="Arial"/>
      <w:sz w:val="22"/>
      <w:szCs w:val="24"/>
    </w:rPr>
  </w:style>
  <w:style w:type="paragraph" w:styleId="BalloonText">
    <w:name w:val="Balloon Text"/>
    <w:basedOn w:val="Normal"/>
    <w:link w:val="BalloonTextChar"/>
    <w:uiPriority w:val="99"/>
    <w:semiHidden/>
    <w:unhideWhenUsed/>
    <w:rsid w:val="003847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oton.ac.uk/cip/"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9523A-6560-4259-8CC1-50973DBAC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Canning J.</dc:creator>
  <cp:lastModifiedBy>Canning J.</cp:lastModifiedBy>
  <cp:revision>4</cp:revision>
  <dcterms:created xsi:type="dcterms:W3CDTF">2011-11-24T13:27:00Z</dcterms:created>
  <dcterms:modified xsi:type="dcterms:W3CDTF">2012-01-18T12:16:00Z</dcterms:modified>
</cp:coreProperties>
</file>