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w:t>
      </w:r>
      <w:r w:rsidRPr="004856A4">
        <w:rPr>
          <w:b/>
          <w:bCs/>
          <w:sz w:val="28"/>
          <w:szCs w:val="28"/>
        </w:rPr>
        <w:t xml:space="preserve">interviews – </w:t>
      </w:r>
      <w:r w:rsidR="00116580" w:rsidRPr="004856A4">
        <w:rPr>
          <w:b/>
          <w:bCs/>
          <w:sz w:val="28"/>
          <w:szCs w:val="28"/>
        </w:rPr>
        <w:t>Carmelo &amp; Fatima Alonso (2)</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Pr="003F0BA7" w:rsidRDefault="00116580">
            <w:pPr>
              <w:rPr>
                <w:rFonts w:cstheme="minorHAnsi"/>
              </w:rPr>
            </w:pPr>
            <w:r>
              <w:rPr>
                <w:rFonts w:cstheme="minorHAnsi"/>
                <w:color w:val="000000" w:themeColor="text1"/>
                <w:lang w:val="pt-PT"/>
              </w:rPr>
              <w:t xml:space="preserve">Carmelo &amp; </w:t>
            </w:r>
            <w:proofErr w:type="spellStart"/>
            <w:r>
              <w:rPr>
                <w:rFonts w:cstheme="minorHAnsi"/>
                <w:color w:val="000000" w:themeColor="text1"/>
                <w:lang w:val="pt-PT"/>
              </w:rPr>
              <w:t>Fatima</w:t>
            </w:r>
            <w:proofErr w:type="spellEnd"/>
            <w:r>
              <w:rPr>
                <w:rFonts w:cstheme="minorHAnsi"/>
                <w:color w:val="000000" w:themeColor="text1"/>
                <w:lang w:val="pt-PT"/>
              </w:rPr>
              <w:t xml:space="preserve"> Alonso</w:t>
            </w:r>
          </w:p>
        </w:tc>
      </w:tr>
      <w:tr w:rsidR="002C0CCD" w:rsidTr="00C31CA6">
        <w:tc>
          <w:tcPr>
            <w:tcW w:w="2518" w:type="dxa"/>
          </w:tcPr>
          <w:p w:rsidR="002C0CCD" w:rsidRDefault="002C0CCD">
            <w:r>
              <w:t>Interviewer:</w:t>
            </w:r>
          </w:p>
        </w:tc>
        <w:tc>
          <w:tcPr>
            <w:tcW w:w="6724" w:type="dxa"/>
          </w:tcPr>
          <w:p w:rsidR="002C0CCD" w:rsidRDefault="003F0BA7">
            <w:proofErr w:type="spellStart"/>
            <w:r>
              <w:t>Dr.</w:t>
            </w:r>
            <w:proofErr w:type="spellEnd"/>
            <w:r>
              <w:t xml:space="preserve"> Alicia Pozo-Gutierrez</w:t>
            </w:r>
          </w:p>
        </w:tc>
      </w:tr>
      <w:tr w:rsidR="002C0CCD" w:rsidTr="00C31CA6">
        <w:tc>
          <w:tcPr>
            <w:tcW w:w="2518" w:type="dxa"/>
          </w:tcPr>
          <w:p w:rsidR="002C0CCD" w:rsidRDefault="002C0CCD">
            <w:r>
              <w:t>Interview date:</w:t>
            </w:r>
          </w:p>
        </w:tc>
        <w:tc>
          <w:tcPr>
            <w:tcW w:w="6724" w:type="dxa"/>
          </w:tcPr>
          <w:p w:rsidR="002C0CCD" w:rsidRDefault="004856A4">
            <w:r>
              <w:t>27 March 2008</w:t>
            </w:r>
          </w:p>
        </w:tc>
      </w:tr>
      <w:tr w:rsidR="002C0CCD" w:rsidTr="00C31CA6">
        <w:tc>
          <w:tcPr>
            <w:tcW w:w="2518" w:type="dxa"/>
          </w:tcPr>
          <w:p w:rsidR="002C0CCD" w:rsidRDefault="00C31CA6">
            <w:r>
              <w:t>Location:</w:t>
            </w:r>
          </w:p>
        </w:tc>
        <w:tc>
          <w:tcPr>
            <w:tcW w:w="6724" w:type="dxa"/>
          </w:tcPr>
          <w:p w:rsidR="002C0CCD" w:rsidRDefault="00116580">
            <w:r>
              <w:t>Zaragoza</w:t>
            </w:r>
          </w:p>
        </w:tc>
      </w:tr>
      <w:tr w:rsidR="002C0CCD" w:rsidTr="00C31CA6">
        <w:tc>
          <w:tcPr>
            <w:tcW w:w="2518" w:type="dxa"/>
          </w:tcPr>
          <w:p w:rsidR="002C0CCD" w:rsidRDefault="00C31CA6">
            <w:r>
              <w:t>Duration:</w:t>
            </w:r>
          </w:p>
        </w:tc>
        <w:tc>
          <w:tcPr>
            <w:tcW w:w="6724" w:type="dxa"/>
          </w:tcPr>
          <w:p w:rsidR="002C0CCD" w:rsidRDefault="00116580">
            <w:r>
              <w:t>00:05:27</w:t>
            </w:r>
          </w:p>
        </w:tc>
      </w:tr>
      <w:tr w:rsidR="00C31CA6" w:rsidTr="00C31CA6">
        <w:tc>
          <w:tcPr>
            <w:tcW w:w="2518" w:type="dxa"/>
          </w:tcPr>
          <w:p w:rsidR="00C31CA6" w:rsidRDefault="00C31CA6">
            <w:r>
              <w:t>Countries of migration:</w:t>
            </w:r>
          </w:p>
        </w:tc>
        <w:tc>
          <w:tcPr>
            <w:tcW w:w="6724" w:type="dxa"/>
          </w:tcPr>
          <w:p w:rsidR="00C31CA6" w:rsidRDefault="00116580">
            <w:r>
              <w:t>England</w:t>
            </w:r>
          </w:p>
        </w:tc>
      </w:tr>
    </w:tbl>
    <w:p w:rsidR="002C0CCD" w:rsidRDefault="002C0CCD"/>
    <w:p w:rsidR="00AB7663" w:rsidRDefault="00AB7663" w:rsidP="00AB7663">
      <w:r>
        <w:rPr>
          <w:b/>
          <w:bCs/>
        </w:rPr>
        <w:t>IMPORTANT 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w:t>
      </w:r>
      <w:proofErr w:type="spellStart"/>
      <w:r>
        <w:t>HumBox</w:t>
      </w:r>
      <w:proofErr w:type="spellEnd"/>
      <w:r>
        <w:t>!</w:t>
      </w:r>
    </w:p>
    <w:p w:rsidR="00C31CA6" w:rsidRDefault="00C31CA6">
      <w:pPr>
        <w:rPr>
          <w:b/>
          <w:bCs/>
          <w:sz w:val="24"/>
          <w:szCs w:val="24"/>
          <w:u w:val="single"/>
        </w:rPr>
      </w:pPr>
      <w:bookmarkStart w:id="0" w:name="_GoBack"/>
      <w:bookmarkEnd w:id="0"/>
      <w:r w:rsidRPr="00C31CA6">
        <w:rPr>
          <w:b/>
          <w:bCs/>
          <w:sz w:val="24"/>
          <w:szCs w:val="24"/>
          <w:u w:val="single"/>
        </w:rPr>
        <w:t>Synopsis:</w:t>
      </w:r>
    </w:p>
    <w:p w:rsidR="00C31CA6" w:rsidRDefault="00116580" w:rsidP="00C94BE9">
      <w:pPr>
        <w:rPr>
          <w:color w:val="FF0000"/>
          <w:sz w:val="24"/>
          <w:szCs w:val="24"/>
        </w:rPr>
      </w:pPr>
      <w:r>
        <w:rPr>
          <w:sz w:val="24"/>
          <w:szCs w:val="24"/>
        </w:rPr>
        <w:t>[00.31 – 05.27</w:t>
      </w:r>
      <w:r w:rsidR="00C94BE9" w:rsidRPr="00C94BE9">
        <w:rPr>
          <w:sz w:val="24"/>
          <w:szCs w:val="24"/>
        </w:rPr>
        <w:t>]</w:t>
      </w:r>
      <w:r w:rsidR="00C94BE9" w:rsidRPr="00C94BE9">
        <w:rPr>
          <w:sz w:val="24"/>
          <w:szCs w:val="24"/>
        </w:rPr>
        <w:tab/>
      </w:r>
      <w:r w:rsidRPr="004856A4">
        <w:rPr>
          <w:sz w:val="24"/>
          <w:szCs w:val="24"/>
        </w:rPr>
        <w:t>Funny Anecdotes</w:t>
      </w:r>
    </w:p>
    <w:p w:rsidR="00C94BE9" w:rsidRDefault="00116580" w:rsidP="00C94BE9">
      <w:pPr>
        <w:rPr>
          <w:sz w:val="24"/>
          <w:szCs w:val="24"/>
        </w:rPr>
      </w:pPr>
      <w:r>
        <w:rPr>
          <w:sz w:val="24"/>
          <w:szCs w:val="24"/>
        </w:rPr>
        <w:t xml:space="preserve">Carmelo recalls a story he </w:t>
      </w:r>
      <w:r w:rsidR="002F56D4">
        <w:rPr>
          <w:sz w:val="24"/>
          <w:szCs w:val="24"/>
        </w:rPr>
        <w:t>likes</w:t>
      </w:r>
      <w:r>
        <w:rPr>
          <w:sz w:val="24"/>
          <w:szCs w:val="24"/>
        </w:rPr>
        <w:t xml:space="preserve"> to tell </w:t>
      </w:r>
      <w:r w:rsidR="002F56D4">
        <w:rPr>
          <w:sz w:val="24"/>
          <w:szCs w:val="24"/>
        </w:rPr>
        <w:t>about</w:t>
      </w:r>
      <w:r>
        <w:rPr>
          <w:sz w:val="24"/>
          <w:szCs w:val="24"/>
        </w:rPr>
        <w:t xml:space="preserve"> his first years in England. </w:t>
      </w:r>
      <w:r w:rsidR="002F56D4">
        <w:rPr>
          <w:sz w:val="24"/>
          <w:szCs w:val="24"/>
        </w:rPr>
        <w:t xml:space="preserve">He had a job where, whenever he was feeling a little down after having done something wrong, someone would say to him “Don’t worry </w:t>
      </w:r>
      <w:proofErr w:type="spellStart"/>
      <w:r w:rsidR="002F56D4">
        <w:rPr>
          <w:sz w:val="24"/>
          <w:szCs w:val="24"/>
        </w:rPr>
        <w:t>Mr.</w:t>
      </w:r>
      <w:proofErr w:type="spellEnd"/>
      <w:r w:rsidR="002F56D4">
        <w:rPr>
          <w:sz w:val="24"/>
          <w:szCs w:val="24"/>
        </w:rPr>
        <w:t xml:space="preserve"> Alonso, it’s just a </w:t>
      </w:r>
      <w:r w:rsidR="004856A4">
        <w:rPr>
          <w:sz w:val="24"/>
          <w:szCs w:val="24"/>
        </w:rPr>
        <w:t>question of mind and get”. So one</w:t>
      </w:r>
      <w:r w:rsidR="002F56D4">
        <w:rPr>
          <w:sz w:val="24"/>
          <w:szCs w:val="24"/>
        </w:rPr>
        <w:t xml:space="preserve"> day he asked what they meant by that. They said that it meant “you don’t care and we don’t mind”. T</w:t>
      </w:r>
      <w:r w:rsidR="004856A4">
        <w:rPr>
          <w:sz w:val="24"/>
          <w:szCs w:val="24"/>
        </w:rPr>
        <w:t>he guy who told him this was a C</w:t>
      </w:r>
      <w:r w:rsidR="002F56D4">
        <w:rPr>
          <w:sz w:val="24"/>
          <w:szCs w:val="24"/>
        </w:rPr>
        <w:t xml:space="preserve">ockney. They have very good memories of England, very </w:t>
      </w:r>
      <w:proofErr w:type="gramStart"/>
      <w:r w:rsidR="002F56D4">
        <w:rPr>
          <w:sz w:val="24"/>
          <w:szCs w:val="24"/>
        </w:rPr>
        <w:t>good</w:t>
      </w:r>
      <w:proofErr w:type="gramEnd"/>
      <w:r w:rsidR="002F56D4">
        <w:rPr>
          <w:sz w:val="24"/>
          <w:szCs w:val="24"/>
        </w:rPr>
        <w:t>. Fatima would like to go back to England.</w:t>
      </w:r>
    </w:p>
    <w:p w:rsidR="002F56D4" w:rsidRPr="00C94BE9" w:rsidRDefault="004856A4" w:rsidP="00C94BE9">
      <w:pPr>
        <w:rPr>
          <w:sz w:val="24"/>
          <w:szCs w:val="24"/>
        </w:rPr>
      </w:pPr>
      <w:r>
        <w:rPr>
          <w:sz w:val="24"/>
          <w:szCs w:val="24"/>
        </w:rPr>
        <w:t>This same C</w:t>
      </w:r>
      <w:r w:rsidR="002F56D4">
        <w:rPr>
          <w:sz w:val="24"/>
          <w:szCs w:val="24"/>
        </w:rPr>
        <w:t xml:space="preserve">ockney was the one who told Carmelo the story of the sparrow. He liked telling </w:t>
      </w:r>
      <w:proofErr w:type="gramStart"/>
      <w:r w:rsidR="002F56D4">
        <w:rPr>
          <w:sz w:val="24"/>
          <w:szCs w:val="24"/>
        </w:rPr>
        <w:t>stories</w:t>
      </w:r>
      <w:proofErr w:type="gramEnd"/>
      <w:r w:rsidR="002F56D4">
        <w:rPr>
          <w:sz w:val="24"/>
          <w:szCs w:val="24"/>
        </w:rPr>
        <w:t xml:space="preserve"> and often told </w:t>
      </w:r>
      <w:r>
        <w:rPr>
          <w:sz w:val="24"/>
          <w:szCs w:val="24"/>
        </w:rPr>
        <w:t>ones with a moral to them. The C</w:t>
      </w:r>
      <w:r w:rsidR="002F56D4">
        <w:rPr>
          <w:sz w:val="24"/>
          <w:szCs w:val="24"/>
        </w:rPr>
        <w:t>ockney starts to tell him the story of the little sparrow. He says “imagine, one morning, everything’s covered in white snow, and right in the middle of it all, is a sparrow. The poor little thing looked around and could se</w:t>
      </w:r>
      <w:r>
        <w:rPr>
          <w:sz w:val="24"/>
          <w:szCs w:val="24"/>
        </w:rPr>
        <w:t>e nothing to eat, so it started</w:t>
      </w:r>
      <w:r w:rsidR="002F56D4">
        <w:rPr>
          <w:sz w:val="24"/>
          <w:szCs w:val="24"/>
        </w:rPr>
        <w:t xml:space="preserve"> wishing it would die soon so that it wouldn’t have to live with the pain of hunger any longer. And then, in the throes of death, along comes a cow and *SPLAT* </w:t>
      </w:r>
      <w:r w:rsidR="004862A4">
        <w:rPr>
          <w:sz w:val="24"/>
          <w:szCs w:val="24"/>
        </w:rPr>
        <w:t>right on top of the poor little bird. But then it started to feel warm and realised that cows eat seeds, just like birds do. So he began to eat and he was so happy that his life had been saved that he began to sing. A cat that was nearby heard him singing and decided to drag him out of the shit and eat him whole.” And he said “there are 3 impor</w:t>
      </w:r>
      <w:r>
        <w:rPr>
          <w:sz w:val="24"/>
          <w:szCs w:val="24"/>
        </w:rPr>
        <w:t>tant lessons to learn from this:</w:t>
      </w:r>
      <w:r w:rsidR="004862A4">
        <w:rPr>
          <w:sz w:val="24"/>
          <w:szCs w:val="24"/>
        </w:rPr>
        <w:t xml:space="preserve"> not everyone who </w:t>
      </w:r>
      <w:proofErr w:type="gramStart"/>
      <w:r w:rsidR="004862A4">
        <w:rPr>
          <w:sz w:val="24"/>
          <w:szCs w:val="24"/>
        </w:rPr>
        <w:t>shits on you is</w:t>
      </w:r>
      <w:proofErr w:type="gramEnd"/>
      <w:r w:rsidR="004862A4">
        <w:rPr>
          <w:sz w:val="24"/>
          <w:szCs w:val="24"/>
        </w:rPr>
        <w:t xml:space="preserve"> your enemy, not everyone who takes you out of the shit is your friend, but if you are in the shit and happy, shut your mouth.” The guy who told these stories was called Jack.</w:t>
      </w:r>
    </w:p>
    <w:sectPr w:rsidR="002F56D4" w:rsidRPr="00C94BE9" w:rsidSect="00DD461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C2" w:rsidRDefault="009F32C2" w:rsidP="002C0CCD">
      <w:pPr>
        <w:spacing w:after="0" w:line="240" w:lineRule="auto"/>
      </w:pPr>
      <w:r>
        <w:separator/>
      </w:r>
    </w:p>
  </w:endnote>
  <w:endnote w:type="continuationSeparator" w:id="0">
    <w:p w:rsidR="009F32C2" w:rsidRDefault="009F32C2"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4856A4">
    <w:pPr>
      <w:pStyle w:val="Footer"/>
      <w:jc w:val="right"/>
    </w:pPr>
    <w:r>
      <w:t>Created by:</w:t>
    </w:r>
    <w:r>
      <w:rPr>
        <w:color w:val="FF0000"/>
      </w:rPr>
      <w:t xml:space="preserve"> </w:t>
    </w:r>
    <w:r w:rsidR="004856A4" w:rsidRPr="004856A4">
      <w:t>Chris Fish</w:t>
    </w:r>
    <w:r w:rsidRPr="002C0CCD">
      <w:rPr>
        <w:color w:val="FF0000"/>
      </w:rPr>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49791352" wp14:editId="44E704EF">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C2" w:rsidRDefault="009F32C2" w:rsidP="002C0CCD">
      <w:pPr>
        <w:spacing w:after="0" w:line="240" w:lineRule="auto"/>
      </w:pPr>
      <w:r>
        <w:separator/>
      </w:r>
    </w:p>
  </w:footnote>
  <w:footnote w:type="continuationSeparator" w:id="0">
    <w:p w:rsidR="009F32C2" w:rsidRDefault="009F32C2"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2C0CCD">
    <w:pPr>
      <w:pStyle w:val="Header"/>
      <w:tabs>
        <w:tab w:val="clear" w:pos="4513"/>
        <w:tab w:val="clear" w:pos="9026"/>
        <w:tab w:val="left" w:pos="8100"/>
      </w:tabs>
      <w:jc w:val="right"/>
    </w:pPr>
    <w:r>
      <w:tab/>
    </w:r>
    <w:r>
      <w:rPr>
        <w:noProof/>
      </w:rPr>
      <w:drawing>
        <wp:inline distT="0" distB="0" distL="0" distR="0">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2"/>
  </w:compat>
  <w:rsids>
    <w:rsidRoot w:val="002C0CCD"/>
    <w:rsid w:val="00116580"/>
    <w:rsid w:val="0025144A"/>
    <w:rsid w:val="002C0CCD"/>
    <w:rsid w:val="002F56D4"/>
    <w:rsid w:val="003F0BA7"/>
    <w:rsid w:val="004856A4"/>
    <w:rsid w:val="004862A4"/>
    <w:rsid w:val="005613A8"/>
    <w:rsid w:val="0062792A"/>
    <w:rsid w:val="009F32C2"/>
    <w:rsid w:val="00AB7663"/>
    <w:rsid w:val="00C31CA6"/>
    <w:rsid w:val="00C94BE9"/>
    <w:rsid w:val="00DD46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4</cp:revision>
  <dcterms:created xsi:type="dcterms:W3CDTF">2012-12-10T11:19:00Z</dcterms:created>
  <dcterms:modified xsi:type="dcterms:W3CDTF">2012-12-12T15:44:00Z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