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C000"/>
  <w:body>
    <w:p w:rsidR="00E63D96" w:rsidRDefault="00191FEB" w:rsidP="00650058">
      <w:pPr>
        <w:pStyle w:val="NormalWeb"/>
        <w:spacing w:line="360" w:lineRule="auto"/>
        <w:jc w:val="both"/>
        <w:rPr>
          <w:rFonts w:ascii="Arial" w:hAnsi="Arial" w:cs="Arial"/>
          <w:lang w:val="pt-BR"/>
        </w:rPr>
      </w:pPr>
      <w:r w:rsidRPr="00191FEB"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i1025" type="#_x0000_t75" style="width:468pt;height:159.75pt;visibility:visible">
            <v:imagedata r:id="rId5" o:title="candomble"/>
          </v:shape>
        </w:pict>
      </w:r>
    </w:p>
    <w:p w:rsidR="00650058" w:rsidRPr="00650058" w:rsidRDefault="00650058" w:rsidP="00650058">
      <w:pPr>
        <w:pStyle w:val="NormalWeb"/>
        <w:spacing w:line="360" w:lineRule="auto"/>
        <w:jc w:val="center"/>
        <w:rPr>
          <w:rFonts w:ascii="Arial" w:hAnsi="Arial" w:cs="Arial"/>
          <w:b/>
          <w:lang w:val="pt-BR"/>
        </w:rPr>
      </w:pPr>
      <w:r w:rsidRPr="00650058">
        <w:rPr>
          <w:rFonts w:ascii="Arial" w:hAnsi="Arial" w:cs="Arial"/>
          <w:b/>
          <w:lang w:val="pt-BR"/>
        </w:rPr>
        <w:t>O Candomblé é uma religião Afro-Brasileira</w:t>
      </w:r>
    </w:p>
    <w:p w:rsidR="00E63D96" w:rsidRPr="00E63D96" w:rsidRDefault="00191FEB" w:rsidP="00E63D96">
      <w:pPr>
        <w:pStyle w:val="NormalWeb"/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noProof/>
        </w:rPr>
        <w:pict>
          <v:shape id="Picture 2" o:spid="_x0000_s1034" type="#_x0000_t75" style="position:absolute;left:0;text-align:left;margin-left:329.25pt;margin-top:272.55pt;width:189pt;height:192pt;z-index:251653632;visibility:visible">
            <v:imagedata r:id="rId6" o:title="Ogum"/>
            <w10:wrap type="square"/>
          </v:shape>
        </w:pict>
      </w:r>
      <w:r w:rsidR="00E63D96" w:rsidRPr="00676B7B">
        <w:rPr>
          <w:rFonts w:ascii="Arial" w:hAnsi="Arial" w:cs="Arial"/>
          <w:lang w:val="pt-BR"/>
        </w:rPr>
        <w:t>O Candomblé é uma religi</w:t>
      </w:r>
      <w:r w:rsidR="00E63D96">
        <w:rPr>
          <w:rFonts w:ascii="Arial" w:hAnsi="Arial" w:cs="Arial"/>
          <w:lang w:val="pt-BR"/>
        </w:rPr>
        <w:t xml:space="preserve">ão Afro-Brasileira  que </w:t>
      </w:r>
      <w:r w:rsidR="00250ACE">
        <w:rPr>
          <w:rFonts w:ascii="Arial" w:hAnsi="Arial" w:cs="Arial"/>
          <w:lang w:val="pt-BR"/>
        </w:rPr>
        <w:t>tem como</w:t>
      </w:r>
      <w:r w:rsidR="00E63D96" w:rsidRPr="00C876DE">
        <w:rPr>
          <w:rFonts w:ascii="Arial" w:hAnsi="Arial" w:cs="Arial"/>
          <w:lang w:val="pt-BR"/>
        </w:rPr>
        <w:t xml:space="preserve"> base a “anima” (alma) da Natureza, sen</w:t>
      </w:r>
      <w:r w:rsidR="00E63D96">
        <w:rPr>
          <w:rFonts w:ascii="Arial" w:hAnsi="Arial" w:cs="Arial"/>
          <w:lang w:val="pt-BR"/>
        </w:rPr>
        <w:t>do portanto chamada de anímica. F</w:t>
      </w:r>
      <w:r w:rsidR="00E63D96" w:rsidRPr="00C876DE">
        <w:rPr>
          <w:rFonts w:ascii="Arial" w:hAnsi="Arial" w:cs="Arial"/>
          <w:lang w:val="pt-BR"/>
        </w:rPr>
        <w:t>oi desenvolvida no Brasil com o conhec</w:t>
      </w:r>
      <w:r w:rsidR="00E63D96">
        <w:rPr>
          <w:rFonts w:ascii="Arial" w:hAnsi="Arial" w:cs="Arial"/>
          <w:lang w:val="pt-BR"/>
        </w:rPr>
        <w:t xml:space="preserve">imento dos sacerdotes e dos seguidores africanos </w:t>
      </w:r>
      <w:r w:rsidR="00E63D96" w:rsidRPr="00C876DE">
        <w:rPr>
          <w:rFonts w:ascii="Arial" w:hAnsi="Arial" w:cs="Arial"/>
          <w:lang w:val="pt-BR"/>
        </w:rPr>
        <w:t xml:space="preserve">que </w:t>
      </w:r>
      <w:r w:rsidR="00E63D96">
        <w:rPr>
          <w:rFonts w:ascii="Arial" w:hAnsi="Arial" w:cs="Arial"/>
          <w:lang w:val="pt-BR"/>
        </w:rPr>
        <w:t>foram escravizados e trazidos da</w:t>
      </w:r>
      <w:r w:rsidR="00E63D96" w:rsidRPr="00C876DE">
        <w:rPr>
          <w:rFonts w:ascii="Arial" w:hAnsi="Arial" w:cs="Arial"/>
          <w:lang w:val="pt-BR"/>
        </w:rPr>
        <w:t xml:space="preserve"> África para o Brasil, juntamente com os seus Orixás/</w:t>
      </w:r>
      <w:r w:rsidR="00E63D96">
        <w:rPr>
          <w:rFonts w:ascii="Arial" w:hAnsi="Arial" w:cs="Arial"/>
          <w:lang w:val="pt-BR"/>
        </w:rPr>
        <w:t>Inquices/ Voduns, a sua cultura</w:t>
      </w:r>
      <w:r w:rsidR="00E63D96" w:rsidRPr="00C876DE">
        <w:rPr>
          <w:rFonts w:ascii="Arial" w:hAnsi="Arial" w:cs="Arial"/>
          <w:lang w:val="pt-BR"/>
        </w:rPr>
        <w:t xml:space="preserve"> e o seu idioma</w:t>
      </w:r>
      <w:r w:rsidR="00E63D96">
        <w:rPr>
          <w:rFonts w:ascii="Arial" w:hAnsi="Arial" w:cs="Arial"/>
          <w:lang w:val="pt-BR"/>
        </w:rPr>
        <w:t xml:space="preserve"> iorubá</w:t>
      </w:r>
      <w:r w:rsidR="00E63D96" w:rsidRPr="00C876DE">
        <w:rPr>
          <w:rFonts w:ascii="Arial" w:hAnsi="Arial" w:cs="Arial"/>
          <w:lang w:val="pt-BR"/>
        </w:rPr>
        <w:t>, entre 1549 e 1888</w:t>
      </w:r>
      <w:r w:rsidR="00E63D96">
        <w:rPr>
          <w:rFonts w:ascii="Arial" w:hAnsi="Arial" w:cs="Arial"/>
          <w:lang w:val="pt-BR"/>
        </w:rPr>
        <w:t xml:space="preserve"> pelo sistema</w:t>
      </w:r>
      <w:r w:rsidR="00250ACE">
        <w:rPr>
          <w:rFonts w:ascii="Arial" w:hAnsi="Arial" w:cs="Arial"/>
          <w:lang w:val="pt-BR"/>
        </w:rPr>
        <w:t xml:space="preserve"> transatlantico</w:t>
      </w:r>
      <w:r w:rsidR="00E63D96" w:rsidRPr="00C876DE">
        <w:rPr>
          <w:rFonts w:ascii="Arial" w:hAnsi="Arial" w:cs="Arial"/>
          <w:lang w:val="pt-BR"/>
        </w:rPr>
        <w:t>.</w:t>
      </w:r>
      <w:r w:rsidR="00E63D96">
        <w:rPr>
          <w:rFonts w:ascii="Arial" w:hAnsi="Arial" w:cs="Arial"/>
          <w:lang w:val="pt-BR"/>
        </w:rPr>
        <w:t xml:space="preserve"> Por enquanto, seria um equívoco falar do Candomblé sem abordar as circunstâncias históricas  que possibilitaram a sua forma</w:t>
      </w:r>
      <w:r w:rsidR="00E63D96">
        <w:rPr>
          <w:rFonts w:ascii="Arial" w:hAnsi="Arial" w:cs="Andalus" w:hint="cs"/>
          <w:lang w:val="pt-BR"/>
        </w:rPr>
        <w:t>ç</w:t>
      </w:r>
      <w:r w:rsidR="00E63D96">
        <w:rPr>
          <w:rFonts w:ascii="Arial" w:hAnsi="Arial" w:cs="Arial"/>
          <w:lang w:val="pt-BR"/>
        </w:rPr>
        <w:t xml:space="preserve">ão no Brasil. </w:t>
      </w:r>
      <w:r w:rsidR="00E63D96" w:rsidRPr="00676B7B">
        <w:rPr>
          <w:rFonts w:ascii="Arial" w:hAnsi="Arial" w:cs="Arial"/>
          <w:lang w:val="pt-BR"/>
        </w:rPr>
        <w:t>A mai</w:t>
      </w:r>
      <w:r w:rsidR="00E63D96">
        <w:rPr>
          <w:rFonts w:ascii="Arial" w:hAnsi="Arial" w:cs="Arial"/>
          <w:lang w:val="pt-BR"/>
        </w:rPr>
        <w:t>oria dos escravos era</w:t>
      </w:r>
      <w:r w:rsidR="00E63D96" w:rsidRPr="00676B7B">
        <w:rPr>
          <w:rFonts w:ascii="Arial" w:hAnsi="Arial" w:cs="Arial"/>
          <w:lang w:val="pt-BR"/>
        </w:rPr>
        <w:t xml:space="preserve"> particularmente da Nigéria</w:t>
      </w:r>
      <w:r w:rsidR="00E63D96">
        <w:rPr>
          <w:rFonts w:ascii="Arial" w:hAnsi="Arial" w:cs="Arial"/>
          <w:lang w:val="pt-BR"/>
        </w:rPr>
        <w:t>,</w:t>
      </w:r>
      <w:r w:rsidR="00E63D96" w:rsidRPr="00676B7B">
        <w:rPr>
          <w:rFonts w:ascii="Arial" w:hAnsi="Arial" w:cs="Arial"/>
          <w:lang w:val="pt-BR"/>
        </w:rPr>
        <w:t xml:space="preserve"> mas também d</w:t>
      </w:r>
      <w:r w:rsidR="00E63D96">
        <w:rPr>
          <w:rFonts w:ascii="Arial" w:hAnsi="Arial" w:cs="Arial"/>
          <w:lang w:val="pt-BR"/>
        </w:rPr>
        <w:t>e outras partes da África. Os escravos vieram de duas regiões: oeste do continente africano (Angola, Congo e Mo</w:t>
      </w:r>
      <w:r w:rsidR="00E63D96">
        <w:rPr>
          <w:rFonts w:ascii="Arial" w:hAnsi="Arial" w:cs="Andalus" w:hint="cs"/>
          <w:lang w:val="pt-BR"/>
        </w:rPr>
        <w:t>ç</w:t>
      </w:r>
      <w:r w:rsidR="00E63D96">
        <w:rPr>
          <w:rFonts w:ascii="Arial" w:hAnsi="Arial" w:cs="Arial"/>
          <w:lang w:val="pt-BR"/>
        </w:rPr>
        <w:t>ambique) e do leste (Nigéria, Daomé e Costa do Ouro). Então as etnias daquelas regiões foram os bantos e os sudaneses de origem iorubá ou ewe-fon na sua maioria, mas no Brasil foram chamados de nagô e jeje.</w:t>
      </w:r>
      <w:r w:rsidR="00E63D96" w:rsidRPr="0087448D">
        <w:rPr>
          <w:rFonts w:ascii="Arial" w:hAnsi="Arial" w:cs="Arial"/>
          <w:lang w:val="pt-BR"/>
        </w:rPr>
        <w:t xml:space="preserve"> </w:t>
      </w:r>
      <w:r w:rsidR="00E63D96">
        <w:rPr>
          <w:rFonts w:ascii="Arial" w:hAnsi="Arial" w:cs="Arial"/>
          <w:lang w:val="pt-BR"/>
        </w:rPr>
        <w:t>Por isso, numa mesma senzala se encontravam diversas etnias com suas distintas cren</w:t>
      </w:r>
      <w:r w:rsidR="00E63D96">
        <w:rPr>
          <w:rFonts w:ascii="Arial" w:hAnsi="Arial" w:cs="Andalus" w:hint="cs"/>
          <w:lang w:val="pt-BR"/>
        </w:rPr>
        <w:t>ç</w:t>
      </w:r>
      <w:r w:rsidR="00E63D96">
        <w:rPr>
          <w:rFonts w:ascii="Arial" w:hAnsi="Arial" w:cs="Arial"/>
          <w:lang w:val="pt-BR"/>
        </w:rPr>
        <w:t xml:space="preserve">as, seus próprios patronos – orixás, hoje en dia cultados nos terreiros brasileiros. </w:t>
      </w:r>
    </w:p>
    <w:p w:rsidR="00E63D96" w:rsidRDefault="00E63D96" w:rsidP="00A84990">
      <w:pPr>
        <w:pStyle w:val="NormalWeb"/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Na</w:t>
      </w:r>
      <w:r w:rsidRPr="00257AB9">
        <w:rPr>
          <w:rFonts w:ascii="Arial" w:hAnsi="Arial" w:cs="Arial"/>
          <w:lang w:val="pt-BR"/>
        </w:rPr>
        <w:t xml:space="preserve"> Bahia</w:t>
      </w:r>
      <w:r>
        <w:rPr>
          <w:rFonts w:ascii="Arial" w:hAnsi="Arial" w:cs="Arial"/>
          <w:lang w:val="pt-BR"/>
        </w:rPr>
        <w:t>, por exemplo</w:t>
      </w:r>
      <w:r w:rsidRPr="00257AB9">
        <w:rPr>
          <w:rFonts w:ascii="Arial" w:hAnsi="Arial" w:cs="Arial"/>
          <w:lang w:val="pt-BR"/>
        </w:rPr>
        <w:t>, o Candomblé se disseminou por muitos outros estados brasileiros - aliás, tornou-se uma presença marcante no Rio de Janeiro. Em Pernambuco, o Candomblé é chamado de Xangô, nome de um dos orixás mais cultuados na tradição afro-brasileira.</w:t>
      </w:r>
      <w:r>
        <w:rPr>
          <w:rFonts w:ascii="Arial" w:hAnsi="Arial" w:cs="Arial"/>
          <w:lang w:val="pt-BR"/>
        </w:rPr>
        <w:t xml:space="preserve"> Esta</w:t>
      </w:r>
      <w:r w:rsidRPr="00676B7B">
        <w:rPr>
          <w:rFonts w:ascii="Arial" w:hAnsi="Arial" w:cs="Arial"/>
          <w:lang w:val="pt-BR"/>
        </w:rPr>
        <w:t xml:space="preserve"> relig</w:t>
      </w:r>
      <w:r>
        <w:rPr>
          <w:rFonts w:ascii="Arial" w:hAnsi="Arial" w:cs="Arial"/>
          <w:lang w:val="pt-BR"/>
        </w:rPr>
        <w:t>ião foi pro</w:t>
      </w:r>
      <w:r w:rsidRPr="00676B7B">
        <w:rPr>
          <w:rFonts w:ascii="Arial" w:hAnsi="Arial" w:cs="Arial"/>
          <w:lang w:val="pt-BR"/>
        </w:rPr>
        <w:t xml:space="preserve">ibida pela igreja católica, mas os escravos </w:t>
      </w:r>
      <w:r>
        <w:rPr>
          <w:rFonts w:ascii="Arial" w:hAnsi="Arial" w:cs="Arial"/>
          <w:lang w:val="pt-BR"/>
        </w:rPr>
        <w:t xml:space="preserve">continuaram </w:t>
      </w:r>
      <w:r>
        <w:rPr>
          <w:rFonts w:ascii="Arial" w:hAnsi="Arial" w:cs="Arial"/>
          <w:lang w:val="pt-BR"/>
        </w:rPr>
        <w:lastRenderedPageBreak/>
        <w:t>a praticá</w:t>
      </w:r>
      <w:r w:rsidRPr="00676B7B">
        <w:rPr>
          <w:rFonts w:ascii="Arial" w:hAnsi="Arial" w:cs="Arial"/>
          <w:lang w:val="pt-BR"/>
        </w:rPr>
        <w:t>-</w:t>
      </w:r>
      <w:r>
        <w:rPr>
          <w:rFonts w:ascii="Arial" w:hAnsi="Arial" w:cs="Arial"/>
          <w:lang w:val="pt-BR"/>
        </w:rPr>
        <w:t>l</w:t>
      </w:r>
      <w:r w:rsidRPr="00676B7B">
        <w:rPr>
          <w:rFonts w:ascii="Arial" w:hAnsi="Arial" w:cs="Arial"/>
          <w:lang w:val="pt-BR"/>
        </w:rPr>
        <w:t xml:space="preserve">a </w:t>
      </w:r>
      <w:r>
        <w:rPr>
          <w:rFonts w:ascii="Arial" w:hAnsi="Arial" w:cs="Arial"/>
          <w:lang w:val="pt-BR"/>
        </w:rPr>
        <w:t xml:space="preserve">secretamente </w:t>
      </w:r>
      <w:r w:rsidRPr="00676B7B">
        <w:rPr>
          <w:rFonts w:ascii="Arial" w:hAnsi="Arial" w:cs="Arial"/>
          <w:lang w:val="pt-BR"/>
        </w:rPr>
        <w:t>– fazendo o sincretismo aos santos católicos</w:t>
      </w:r>
      <w:r>
        <w:rPr>
          <w:rFonts w:ascii="Arial" w:hAnsi="Arial" w:cs="Arial"/>
          <w:lang w:val="pt-BR"/>
        </w:rPr>
        <w:t xml:space="preserve">. Ela </w:t>
      </w:r>
      <w:r w:rsidRPr="00C876DE">
        <w:rPr>
          <w:rFonts w:ascii="Arial" w:hAnsi="Arial" w:cs="Arial"/>
          <w:lang w:val="pt-BR"/>
        </w:rPr>
        <w:t>expandiu consideravelmente</w:t>
      </w:r>
      <w:r>
        <w:rPr>
          <w:rFonts w:ascii="Arial" w:hAnsi="Arial" w:cs="Arial"/>
          <w:lang w:val="pt-BR"/>
        </w:rPr>
        <w:t>,</w:t>
      </w:r>
      <w:r w:rsidRPr="00C876DE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 xml:space="preserve">produzindo dezenas de milhares de templos </w:t>
      </w:r>
      <w:r w:rsidRPr="00C876DE">
        <w:rPr>
          <w:rFonts w:ascii="Arial" w:hAnsi="Arial" w:cs="Arial"/>
          <w:lang w:val="pt-BR"/>
        </w:rPr>
        <w:t xml:space="preserve">desde o </w:t>
      </w:r>
      <w:r>
        <w:rPr>
          <w:rFonts w:ascii="Arial" w:hAnsi="Arial" w:cs="Arial"/>
          <w:lang w:val="pt-BR"/>
        </w:rPr>
        <w:t>fim da escravatura em 1888 e</w:t>
      </w:r>
      <w:r w:rsidRPr="00C876DE">
        <w:rPr>
          <w:rFonts w:ascii="Arial" w:hAnsi="Arial" w:cs="Arial"/>
          <w:lang w:val="pt-BR"/>
        </w:rPr>
        <w:t xml:space="preserve"> agora </w:t>
      </w:r>
      <w:r>
        <w:rPr>
          <w:rFonts w:ascii="Arial" w:hAnsi="Arial" w:cs="Arial"/>
          <w:lang w:val="pt-BR"/>
        </w:rPr>
        <w:t xml:space="preserve">é </w:t>
      </w:r>
      <w:r w:rsidRPr="00C876DE">
        <w:rPr>
          <w:rFonts w:ascii="Arial" w:hAnsi="Arial" w:cs="Arial"/>
          <w:lang w:val="pt-BR"/>
        </w:rPr>
        <w:t>uma das religiões</w:t>
      </w:r>
      <w:r>
        <w:rPr>
          <w:rFonts w:ascii="Arial" w:hAnsi="Arial" w:cs="Arial"/>
          <w:lang w:val="pt-BR"/>
        </w:rPr>
        <w:t xml:space="preserve"> </w:t>
      </w:r>
      <w:r w:rsidRPr="00C876DE">
        <w:rPr>
          <w:rFonts w:ascii="Arial" w:hAnsi="Arial" w:cs="Arial"/>
          <w:lang w:val="pt-BR"/>
        </w:rPr>
        <w:t xml:space="preserve">principais estabelecidas, com </w:t>
      </w:r>
      <w:r>
        <w:rPr>
          <w:rFonts w:ascii="Arial" w:hAnsi="Arial" w:cs="Arial"/>
          <w:lang w:val="pt-BR"/>
        </w:rPr>
        <w:t xml:space="preserve">1.5% da </w:t>
      </w:r>
      <w:r w:rsidRPr="00676B7B">
        <w:rPr>
          <w:rFonts w:ascii="Arial" w:hAnsi="Arial" w:cs="Arial"/>
          <w:lang w:val="pt-BR"/>
        </w:rPr>
        <w:t>população</w:t>
      </w:r>
      <w:r>
        <w:rPr>
          <w:rFonts w:ascii="Arial" w:hAnsi="Arial" w:cs="Arial"/>
          <w:lang w:val="pt-BR"/>
        </w:rPr>
        <w:t xml:space="preserve"> que lhe segue. Os seguidores representam </w:t>
      </w:r>
      <w:r w:rsidRPr="00C876DE">
        <w:rPr>
          <w:rFonts w:ascii="Arial" w:hAnsi="Arial" w:cs="Arial"/>
          <w:lang w:val="pt-BR"/>
        </w:rPr>
        <w:t xml:space="preserve">todas as classes sociais </w:t>
      </w:r>
      <w:r>
        <w:rPr>
          <w:rFonts w:ascii="Arial" w:hAnsi="Arial" w:cs="Arial"/>
          <w:lang w:val="pt-BR"/>
        </w:rPr>
        <w:t xml:space="preserve">e </w:t>
      </w:r>
      <w:r w:rsidRPr="00676B7B">
        <w:rPr>
          <w:rFonts w:ascii="Arial" w:hAnsi="Arial" w:cs="Arial"/>
          <w:lang w:val="pt-BR"/>
        </w:rPr>
        <w:t>declara</w:t>
      </w:r>
      <w:r>
        <w:rPr>
          <w:rFonts w:ascii="Arial" w:hAnsi="Arial" w:cs="Arial"/>
          <w:lang w:val="pt-BR"/>
        </w:rPr>
        <w:t>m</w:t>
      </w:r>
      <w:r w:rsidRPr="00676B7B">
        <w:rPr>
          <w:rFonts w:ascii="Arial" w:hAnsi="Arial" w:cs="Arial"/>
          <w:lang w:val="pt-BR"/>
        </w:rPr>
        <w:t xml:space="preserve"> essa relig</w:t>
      </w:r>
      <w:r>
        <w:rPr>
          <w:rFonts w:ascii="Arial" w:hAnsi="Arial" w:cs="Arial"/>
          <w:lang w:val="pt-BR"/>
        </w:rPr>
        <w:t>i</w:t>
      </w:r>
      <w:r w:rsidRPr="00676B7B">
        <w:rPr>
          <w:rFonts w:ascii="Arial" w:hAnsi="Arial" w:cs="Arial"/>
          <w:lang w:val="pt-BR"/>
        </w:rPr>
        <w:t>ão como sua relig</w:t>
      </w:r>
      <w:r>
        <w:rPr>
          <w:rFonts w:ascii="Arial" w:hAnsi="Arial" w:cs="Arial"/>
          <w:lang w:val="pt-BR"/>
        </w:rPr>
        <w:t>i</w:t>
      </w:r>
      <w:r w:rsidRPr="00676B7B">
        <w:rPr>
          <w:rFonts w:ascii="Arial" w:hAnsi="Arial" w:cs="Arial"/>
          <w:lang w:val="pt-BR"/>
        </w:rPr>
        <w:t>ão principal</w:t>
      </w:r>
      <w:r>
        <w:rPr>
          <w:rFonts w:ascii="Arial" w:hAnsi="Arial" w:cs="Arial"/>
          <w:lang w:val="pt-BR"/>
        </w:rPr>
        <w:t>. A</w:t>
      </w:r>
      <w:r w:rsidRPr="00676B7B">
        <w:rPr>
          <w:rFonts w:ascii="Arial" w:hAnsi="Arial" w:cs="Arial"/>
          <w:lang w:val="pt-BR"/>
        </w:rPr>
        <w:t>tualmente</w:t>
      </w:r>
      <w:r>
        <w:rPr>
          <w:rFonts w:ascii="Arial" w:hAnsi="Arial" w:cs="Arial"/>
          <w:lang w:val="pt-BR"/>
        </w:rPr>
        <w:t>, é pra</w:t>
      </w:r>
      <w:r w:rsidRPr="00676B7B">
        <w:rPr>
          <w:rFonts w:ascii="Arial" w:hAnsi="Arial" w:cs="Arial"/>
          <w:lang w:val="pt-BR"/>
        </w:rPr>
        <w:t xml:space="preserve">ticada em países adjacentes como Uruguai, </w:t>
      </w:r>
      <w:r>
        <w:rPr>
          <w:rFonts w:ascii="Arial" w:hAnsi="Arial" w:cs="Arial"/>
          <w:lang w:val="pt-BR"/>
        </w:rPr>
        <w:t>Argentina, Venezuela, e países europeu</w:t>
      </w:r>
      <w:r w:rsidRPr="00676B7B">
        <w:rPr>
          <w:rFonts w:ascii="Arial" w:hAnsi="Arial" w:cs="Arial"/>
          <w:lang w:val="pt-BR"/>
        </w:rPr>
        <w:t>s, onde se destaca Portugal.</w:t>
      </w:r>
      <w:r>
        <w:rPr>
          <w:rFonts w:ascii="Arial" w:hAnsi="Arial" w:cs="Arial"/>
          <w:lang w:val="pt-BR"/>
        </w:rPr>
        <w:t xml:space="preserve"> </w:t>
      </w:r>
    </w:p>
    <w:p w:rsidR="00E63D96" w:rsidRDefault="00191FEB" w:rsidP="00E63D96">
      <w:pPr>
        <w:pStyle w:val="NormalWeb"/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noProof/>
        </w:rPr>
        <w:pict>
          <v:shape id="Picture 4" o:spid="_x0000_s1033" type="#_x0000_t75" style="position:absolute;left:0;text-align:left;margin-left:307.5pt;margin-top:-164.45pt;width:210.75pt;height:193.5pt;z-index:251654656;visibility:visible">
            <v:imagedata r:id="rId7" o:title="Xapanã"/>
            <w10:wrap type="square"/>
          </v:shape>
        </w:pict>
      </w:r>
      <w:r w:rsidR="00E63D96" w:rsidRPr="00C876DE">
        <w:rPr>
          <w:rFonts w:ascii="Arial" w:hAnsi="Arial" w:cs="Arial"/>
          <w:lang w:val="pt-BR"/>
        </w:rPr>
        <w:t>O Candomblé não deve ser confundido com Umbanda, Macumba e/ou Omoloko, outras religiões Afro-Brasileiras com similar origem; e com religiões Afro-derivadas similares em outros países do Novo Mundo, como o Voodoo Haitiano, a Santeria Cubana e o</w:t>
      </w:r>
      <w:r w:rsidR="00E63D96">
        <w:rPr>
          <w:rFonts w:ascii="Arial" w:hAnsi="Arial" w:cs="Arial"/>
          <w:lang w:val="pt-BR"/>
        </w:rPr>
        <w:t xml:space="preserve"> Obeah, em Trinidade e Tobago, a</w:t>
      </w:r>
      <w:r w:rsidR="00E63D96" w:rsidRPr="00C876DE">
        <w:rPr>
          <w:rFonts w:ascii="Arial" w:hAnsi="Arial" w:cs="Arial"/>
          <w:lang w:val="pt-BR"/>
        </w:rPr>
        <w:t>s quais foram desenvolvidos independentemente do Candomblé e são virtualmente desconhecidos no Brasil e em Portugal.</w:t>
      </w:r>
    </w:p>
    <w:p w:rsidR="00E63D96" w:rsidRDefault="00191FEB" w:rsidP="00E63D96">
      <w:pPr>
        <w:pStyle w:val="NormalWeb"/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noProof/>
        </w:rPr>
        <w:pict>
          <v:shape id="Picture 8" o:spid="_x0000_s1032" type="#_x0000_t75" style="position:absolute;left:0;text-align:left;margin-left:-51pt;margin-top:42.4pt;width:197.25pt;height:216.75pt;z-index:251657728;visibility:visible">
            <v:imagedata r:id="rId8" o:title="dia das criancas-candomble 159"/>
            <w10:wrap type="square"/>
          </v:shape>
        </w:pict>
      </w:r>
      <w:r w:rsidR="00E63D96">
        <w:rPr>
          <w:rFonts w:ascii="Arial" w:hAnsi="Arial" w:cs="Arial"/>
          <w:lang w:val="pt-BR"/>
        </w:rPr>
        <w:t>É importante mencionar que os orixás representam os</w:t>
      </w:r>
      <w:r w:rsidR="00E63D96" w:rsidRPr="00C876DE">
        <w:rPr>
          <w:rFonts w:ascii="Arial" w:hAnsi="Arial" w:cs="Arial"/>
          <w:lang w:val="pt-BR"/>
        </w:rPr>
        <w:t xml:space="preserve"> </w:t>
      </w:r>
      <w:r w:rsidR="00E63D96">
        <w:rPr>
          <w:rFonts w:ascii="Arial" w:hAnsi="Arial" w:cs="Arial"/>
          <w:lang w:val="pt-BR"/>
        </w:rPr>
        <w:t xml:space="preserve">quatro </w:t>
      </w:r>
      <w:r w:rsidR="00E63D96" w:rsidRPr="00C876DE">
        <w:rPr>
          <w:rFonts w:ascii="Arial" w:hAnsi="Arial" w:cs="Arial"/>
          <w:lang w:val="pt-BR"/>
        </w:rPr>
        <w:t>elementos da natur</w:t>
      </w:r>
      <w:r w:rsidR="00E63D96">
        <w:rPr>
          <w:rFonts w:ascii="Arial" w:hAnsi="Arial" w:cs="Arial"/>
          <w:lang w:val="pt-BR"/>
        </w:rPr>
        <w:t>eza, cujas for</w:t>
      </w:r>
      <w:r w:rsidR="00E63D96">
        <w:rPr>
          <w:rFonts w:ascii="Arial" w:hAnsi="Arial" w:cs="Andalus" w:hint="cs"/>
          <w:lang w:val="pt-BR"/>
        </w:rPr>
        <w:t>ç</w:t>
      </w:r>
      <w:r w:rsidR="00E63D96">
        <w:rPr>
          <w:rFonts w:ascii="Arial" w:hAnsi="Arial" w:cs="Andalus"/>
          <w:lang w:val="pt-BR"/>
        </w:rPr>
        <w:t>a</w:t>
      </w:r>
      <w:r w:rsidR="00E63D96">
        <w:rPr>
          <w:rFonts w:ascii="Arial" w:hAnsi="Arial" w:cs="Arial"/>
          <w:lang w:val="pt-BR"/>
        </w:rPr>
        <w:t xml:space="preserve">s se dividem em: </w:t>
      </w:r>
      <w:r w:rsidR="00E63D96" w:rsidRPr="00C876DE">
        <w:rPr>
          <w:rFonts w:ascii="Arial" w:hAnsi="Arial" w:cs="Arial"/>
          <w:lang w:val="pt-BR"/>
        </w:rPr>
        <w:t>da</w:t>
      </w:r>
      <w:r w:rsidR="00E63D96">
        <w:rPr>
          <w:rFonts w:ascii="Arial" w:hAnsi="Arial" w:cs="Arial"/>
          <w:lang w:val="pt-BR"/>
        </w:rPr>
        <w:t xml:space="preserve"> água, da terra, do ar, do fogo. </w:t>
      </w:r>
      <w:r w:rsidR="00E63D96" w:rsidRPr="00950B80">
        <w:rPr>
          <w:rFonts w:ascii="Arial" w:hAnsi="Arial" w:cs="Arial"/>
          <w:lang w:val="pt-BR"/>
        </w:rPr>
        <w:t>O panteão dos Orixás não é mais do q</w:t>
      </w:r>
      <w:r w:rsidR="00E63D96">
        <w:rPr>
          <w:rFonts w:ascii="Arial" w:hAnsi="Arial" w:cs="Arial"/>
          <w:lang w:val="pt-BR"/>
        </w:rPr>
        <w:t>ue a junção das energias de todos</w:t>
      </w:r>
      <w:r w:rsidR="00E63D96" w:rsidRPr="00950B80">
        <w:rPr>
          <w:rFonts w:ascii="Arial" w:hAnsi="Arial" w:cs="Arial"/>
          <w:lang w:val="pt-BR"/>
        </w:rPr>
        <w:t xml:space="preserve"> os element</w:t>
      </w:r>
      <w:r w:rsidR="00E63D96">
        <w:rPr>
          <w:rFonts w:ascii="Arial" w:hAnsi="Arial" w:cs="Arial"/>
          <w:lang w:val="pt-BR"/>
        </w:rPr>
        <w:t xml:space="preserve">os da natureza, e cada um deles </w:t>
      </w:r>
      <w:r w:rsidR="00E63D96" w:rsidRPr="00950B80">
        <w:rPr>
          <w:rFonts w:ascii="Arial" w:hAnsi="Arial" w:cs="Arial"/>
          <w:lang w:val="pt-BR"/>
        </w:rPr>
        <w:t xml:space="preserve">é representado por um Orixá. </w:t>
      </w:r>
      <w:r w:rsidR="00E63D96">
        <w:rPr>
          <w:rFonts w:ascii="Arial" w:hAnsi="Arial" w:cs="Arial"/>
          <w:lang w:val="pt-BR"/>
        </w:rPr>
        <w:t>Essas forças quando equilibradas</w:t>
      </w:r>
      <w:r w:rsidR="00E63D96" w:rsidRPr="00C876DE">
        <w:rPr>
          <w:rFonts w:ascii="Arial" w:hAnsi="Arial" w:cs="Arial"/>
          <w:lang w:val="pt-BR"/>
        </w:rPr>
        <w:t xml:space="preserve"> produzem uma enorme energia </w:t>
      </w:r>
      <w:r w:rsidR="00E63D96">
        <w:rPr>
          <w:rFonts w:ascii="Arial" w:hAnsi="Arial" w:cs="Arial"/>
          <w:lang w:val="pt-BR"/>
        </w:rPr>
        <w:t xml:space="preserve">chamada “axé”, que ajuda as pessoas, oferecendo o apoio espiritual para enfrentar os problemas e tristezas do dia a dia. </w:t>
      </w:r>
      <w:r w:rsidR="00E63D96" w:rsidRPr="00C876DE">
        <w:rPr>
          <w:rFonts w:ascii="Arial" w:hAnsi="Arial" w:cs="Arial"/>
          <w:lang w:val="pt-BR"/>
        </w:rPr>
        <w:t>A grande maioria das nações africanas, an</w:t>
      </w:r>
      <w:r w:rsidR="00E63D96">
        <w:rPr>
          <w:rFonts w:ascii="Arial" w:hAnsi="Arial" w:cs="Arial"/>
          <w:lang w:val="pt-BR"/>
        </w:rPr>
        <w:t>teriores à era cristã, conhecia</w:t>
      </w:r>
      <w:r w:rsidR="00E63D96" w:rsidRPr="00C876DE">
        <w:rPr>
          <w:rFonts w:ascii="Arial" w:hAnsi="Arial" w:cs="Arial"/>
          <w:lang w:val="pt-BR"/>
        </w:rPr>
        <w:t xml:space="preserve"> a existência de </w:t>
      </w:r>
      <w:r w:rsidR="00E63D96">
        <w:rPr>
          <w:rFonts w:ascii="Arial" w:hAnsi="Arial" w:cs="Arial"/>
          <w:lang w:val="pt-BR"/>
        </w:rPr>
        <w:t>ser supremo (</w:t>
      </w:r>
      <w:r w:rsidR="00E63D96" w:rsidRPr="00C876DE">
        <w:rPr>
          <w:rFonts w:ascii="Arial" w:hAnsi="Arial" w:cs="Arial"/>
          <w:lang w:val="pt-BR"/>
        </w:rPr>
        <w:t>Olorum</w:t>
      </w:r>
      <w:r w:rsidR="00E63D96">
        <w:rPr>
          <w:rFonts w:ascii="Arial" w:hAnsi="Arial" w:cs="Arial"/>
          <w:lang w:val="pt-BR"/>
        </w:rPr>
        <w:t>)</w:t>
      </w:r>
      <w:r w:rsidR="00E63D96" w:rsidRPr="00C876DE">
        <w:rPr>
          <w:rFonts w:ascii="Arial" w:hAnsi="Arial" w:cs="Arial"/>
          <w:lang w:val="pt-BR"/>
        </w:rPr>
        <w:t xml:space="preserve"> como o g</w:t>
      </w:r>
      <w:r w:rsidR="00E63D96">
        <w:rPr>
          <w:rFonts w:ascii="Arial" w:hAnsi="Arial" w:cs="Arial"/>
          <w:lang w:val="pt-BR"/>
        </w:rPr>
        <w:t xml:space="preserve">rande criador. Olorum </w:t>
      </w:r>
      <w:r w:rsidR="00E63D96" w:rsidRPr="00C876DE">
        <w:rPr>
          <w:rFonts w:ascii="Arial" w:hAnsi="Arial" w:cs="Arial"/>
          <w:lang w:val="pt-BR"/>
        </w:rPr>
        <w:t>é</w:t>
      </w:r>
      <w:r w:rsidR="00E63D96">
        <w:rPr>
          <w:rFonts w:ascii="Arial" w:hAnsi="Arial" w:cs="Arial"/>
          <w:lang w:val="pt-BR"/>
        </w:rPr>
        <w:t xml:space="preserve"> um orixá muito importante porque, é</w:t>
      </w:r>
      <w:r w:rsidR="00E63D96" w:rsidRPr="00C876DE">
        <w:rPr>
          <w:rFonts w:ascii="Arial" w:hAnsi="Arial" w:cs="Arial"/>
          <w:lang w:val="pt-BR"/>
        </w:rPr>
        <w:t xml:space="preserve"> o todo, é a n</w:t>
      </w:r>
      <w:r w:rsidR="00E63D96">
        <w:rPr>
          <w:rFonts w:ascii="Arial" w:hAnsi="Arial" w:cs="Arial"/>
          <w:lang w:val="pt-BR"/>
        </w:rPr>
        <w:t xml:space="preserve">atureza e os seus integrantes como </w:t>
      </w:r>
      <w:r w:rsidR="00E63D96" w:rsidRPr="00C876DE">
        <w:rPr>
          <w:rFonts w:ascii="Arial" w:hAnsi="Arial" w:cs="Arial"/>
          <w:lang w:val="pt-BR"/>
        </w:rPr>
        <w:t>animais, vegetais, ho</w:t>
      </w:r>
      <w:r w:rsidR="00E63D96">
        <w:rPr>
          <w:rFonts w:ascii="Arial" w:hAnsi="Arial" w:cs="Arial"/>
          <w:lang w:val="pt-BR"/>
        </w:rPr>
        <w:t>m</w:t>
      </w:r>
      <w:r w:rsidR="00A84990" w:rsidRPr="00A84990"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E63D96">
        <w:rPr>
          <w:rFonts w:ascii="Arial" w:hAnsi="Arial" w:cs="Arial"/>
          <w:lang w:val="pt-BR"/>
        </w:rPr>
        <w:t>ens e planetas</w:t>
      </w:r>
      <w:r w:rsidR="00E63D96" w:rsidRPr="00C876DE">
        <w:rPr>
          <w:rFonts w:ascii="Arial" w:hAnsi="Arial" w:cs="Arial"/>
          <w:lang w:val="pt-BR"/>
        </w:rPr>
        <w:t xml:space="preserve">. </w:t>
      </w:r>
    </w:p>
    <w:p w:rsidR="00E63D96" w:rsidRPr="00A84990" w:rsidRDefault="00191FEB" w:rsidP="00E63D96">
      <w:pPr>
        <w:pStyle w:val="NormalWeb"/>
        <w:spacing w:line="360" w:lineRule="auto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noProof/>
        </w:rPr>
        <w:lastRenderedPageBreak/>
        <w:pict>
          <v:shape id="Picture 5" o:spid="_x0000_s1031" type="#_x0000_t75" style="position:absolute;left:0;text-align:left;margin-left:329.25pt;margin-top:-54pt;width:179.25pt;height:257.25pt;z-index:251655680;visibility:visible">
            <v:imagedata r:id="rId9" o:title="entrada ao terreiro"/>
            <w10:wrap type="square"/>
          </v:shape>
        </w:pict>
      </w:r>
      <w:r w:rsidR="00E63D96">
        <w:rPr>
          <w:rFonts w:ascii="Arial" w:hAnsi="Arial" w:cs="Arial"/>
          <w:lang w:val="pt-BR"/>
        </w:rPr>
        <w:t>Os orixás foram a primeira preocupa</w:t>
      </w:r>
      <w:r w:rsidR="00E63D96">
        <w:rPr>
          <w:rFonts w:ascii="Arial" w:hAnsi="Arial" w:cs="Andalus" w:hint="cs"/>
          <w:lang w:val="pt-BR"/>
        </w:rPr>
        <w:t>ç</w:t>
      </w:r>
      <w:r w:rsidR="00E63D96">
        <w:rPr>
          <w:rFonts w:ascii="Arial" w:hAnsi="Arial" w:cs="Arial"/>
          <w:lang w:val="pt-BR"/>
        </w:rPr>
        <w:t>ão dos senhores, donos das fazendas devido ao medo que esses la</w:t>
      </w:r>
      <w:r w:rsidR="00E63D96">
        <w:rPr>
          <w:rFonts w:ascii="Arial" w:hAnsi="Arial" w:cs="Andalus" w:hint="cs"/>
          <w:lang w:val="pt-BR"/>
        </w:rPr>
        <w:t>ç</w:t>
      </w:r>
      <w:r w:rsidR="00E63D96">
        <w:rPr>
          <w:rFonts w:ascii="Arial" w:hAnsi="Arial" w:cs="Arial"/>
          <w:lang w:val="pt-BR"/>
        </w:rPr>
        <w:t>os com mãe África pudessem causar num curto prazo - revoltas entre escravos. Então, uma forma para enganar seus senhores fosse fazer-lhes pensar que a religião practicada por eles era a religião cristã. Por isso, o processo de sincretismo do Candomblé oferecia uma oportunidade de idolatrar os deuses africanos, reconstruir o modelo da família africana já perdido em novo mundo pelo processo da escravidão e evitando ao mesmo tempo a repressão dos senhores.</w:t>
      </w:r>
      <w:r w:rsidR="00A84990" w:rsidRPr="00A84990"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E63D96" w:rsidRPr="00E63D96" w:rsidRDefault="00E63D96" w:rsidP="00E63D96">
      <w:pPr>
        <w:jc w:val="both"/>
        <w:rPr>
          <w:rFonts w:ascii="Arial" w:hAnsi="Arial" w:cs="Arial"/>
          <w:sz w:val="24"/>
          <w:szCs w:val="24"/>
          <w:lang w:val="pt-BR"/>
        </w:rPr>
      </w:pPr>
      <w:r w:rsidRPr="00E63D96">
        <w:rPr>
          <w:rFonts w:ascii="Arial" w:hAnsi="Arial" w:cs="Arial"/>
          <w:sz w:val="24"/>
          <w:szCs w:val="24"/>
          <w:lang w:val="pt-PT"/>
        </w:rPr>
        <w:t xml:space="preserve">No tempo das </w:t>
      </w:r>
      <w:hyperlink r:id="rId10" w:tooltip="Senzala" w:history="1">
        <w:r w:rsidRPr="00E63D96">
          <w:rPr>
            <w:rStyle w:val="Hyperlink"/>
            <w:rFonts w:ascii="Arial" w:hAnsi="Arial" w:cs="Arial"/>
            <w:color w:val="auto"/>
            <w:sz w:val="24"/>
            <w:szCs w:val="24"/>
            <w:u w:val="none"/>
            <w:lang w:val="pt-PT"/>
          </w:rPr>
          <w:t>senzalas</w:t>
        </w:r>
      </w:hyperlink>
      <w:r w:rsidRPr="00E63D96">
        <w:rPr>
          <w:rFonts w:ascii="Arial" w:hAnsi="Arial" w:cs="Arial"/>
          <w:sz w:val="24"/>
          <w:szCs w:val="24"/>
          <w:lang w:val="pt-PT"/>
        </w:rPr>
        <w:t>, os negros para poderem cultuar seus Orixás, Inkices e Voduns usaram como camuflagem, um altar com imagens de santos católicos e por baixo os assentamentos escondidos.</w:t>
      </w:r>
      <w:r w:rsidRPr="00E63D96">
        <w:rPr>
          <w:rFonts w:ascii="Arial" w:hAnsi="Arial" w:cs="Arial"/>
          <w:sz w:val="24"/>
          <w:szCs w:val="24"/>
          <w:lang w:val="pt-BR"/>
        </w:rPr>
        <w:t xml:space="preserve"> Os senhores brancos agrupavam os escravos em senzalas, sempre evitando juntar os originários da mesma nação para que não houvesse rebelião. Por esse motivo, houve uma mistura de povos e costumes, que foram concentrados de forma diferente nos diversos estados do país. Os escravos possuíam suas próprias danças, cantos, santos e festas religiosas. Aos poucos, eles foram misturando os ritos católicos presentes com os elementos dos cultos africanos, na tentativa de resgatar a atmosfera mística da pátria distante.</w:t>
      </w:r>
    </w:p>
    <w:p w:rsidR="00E63D96" w:rsidRPr="00E63D96" w:rsidRDefault="00E63D96" w:rsidP="00E63D96">
      <w:pPr>
        <w:jc w:val="both"/>
        <w:rPr>
          <w:rFonts w:ascii="Arial" w:hAnsi="Arial" w:cs="Arial"/>
          <w:sz w:val="24"/>
          <w:szCs w:val="24"/>
          <w:lang w:val="pt-PT"/>
        </w:rPr>
      </w:pPr>
      <w:r w:rsidRPr="00E63D96">
        <w:rPr>
          <w:rFonts w:ascii="Arial" w:hAnsi="Arial" w:cs="Arial"/>
          <w:sz w:val="24"/>
          <w:szCs w:val="24"/>
          <w:lang w:val="pt-PT"/>
        </w:rPr>
        <w:t xml:space="preserve">Depois da libertação dos escravos, começaram a surgir as primeiras casas de candomblé, e é fato que o candomblé de séculos tenha incorporado muitos elementos do </w:t>
      </w:r>
      <w:hyperlink r:id="rId11" w:tooltip="Cristianismo" w:history="1">
        <w:r w:rsidRPr="00E63D96">
          <w:rPr>
            <w:rStyle w:val="Hyperlink"/>
            <w:rFonts w:ascii="Arial" w:hAnsi="Arial" w:cs="Arial"/>
            <w:color w:val="auto"/>
            <w:sz w:val="24"/>
            <w:szCs w:val="24"/>
            <w:u w:val="none"/>
            <w:lang w:val="pt-PT"/>
          </w:rPr>
          <w:t>Cristianismo</w:t>
        </w:r>
      </w:hyperlink>
      <w:r w:rsidRPr="00E63D96">
        <w:rPr>
          <w:rFonts w:ascii="Arial" w:hAnsi="Arial" w:cs="Arial"/>
          <w:sz w:val="24"/>
          <w:szCs w:val="24"/>
          <w:lang w:val="pt-PT"/>
        </w:rPr>
        <w:t xml:space="preserve">. </w:t>
      </w:r>
      <w:hyperlink r:id="rId12" w:tooltip="Crucifixo" w:history="1">
        <w:r w:rsidRPr="00E63D96">
          <w:rPr>
            <w:rStyle w:val="Hyperlink"/>
            <w:rFonts w:ascii="Arial" w:hAnsi="Arial" w:cs="Arial"/>
            <w:color w:val="auto"/>
            <w:sz w:val="24"/>
            <w:szCs w:val="24"/>
            <w:u w:val="none"/>
            <w:lang w:val="pt-PT"/>
          </w:rPr>
          <w:t>Crucifixos</w:t>
        </w:r>
      </w:hyperlink>
      <w:r w:rsidRPr="00E63D96">
        <w:rPr>
          <w:rFonts w:ascii="Arial" w:hAnsi="Arial" w:cs="Arial"/>
          <w:sz w:val="24"/>
          <w:szCs w:val="24"/>
          <w:lang w:val="pt-PT"/>
        </w:rPr>
        <w:t xml:space="preserve"> e imagens eram exibidos nos templos; Orixás eram freqüentemente identificados com </w:t>
      </w:r>
      <w:hyperlink r:id="rId13" w:tooltip="Santos" w:history="1">
        <w:r w:rsidRPr="00E63D96">
          <w:rPr>
            <w:rStyle w:val="Hyperlink"/>
            <w:rFonts w:ascii="Arial" w:hAnsi="Arial" w:cs="Arial"/>
            <w:color w:val="auto"/>
            <w:sz w:val="24"/>
            <w:szCs w:val="24"/>
            <w:u w:val="none"/>
            <w:lang w:val="pt-PT"/>
          </w:rPr>
          <w:t>Santos</w:t>
        </w:r>
      </w:hyperlink>
      <w:r w:rsidRPr="00E63D96">
        <w:rPr>
          <w:rFonts w:ascii="Arial" w:hAnsi="Arial" w:cs="Arial"/>
          <w:sz w:val="24"/>
          <w:szCs w:val="24"/>
          <w:lang w:val="pt-PT"/>
        </w:rPr>
        <w:t xml:space="preserve"> </w:t>
      </w:r>
      <w:hyperlink r:id="rId14" w:tooltip="Catolicismo" w:history="1">
        <w:r w:rsidRPr="00E63D96">
          <w:rPr>
            <w:rStyle w:val="Hyperlink"/>
            <w:rFonts w:ascii="Arial" w:hAnsi="Arial" w:cs="Arial"/>
            <w:color w:val="auto"/>
            <w:sz w:val="24"/>
            <w:szCs w:val="24"/>
            <w:u w:val="none"/>
            <w:lang w:val="pt-PT"/>
          </w:rPr>
          <w:t>Católicos</w:t>
        </w:r>
      </w:hyperlink>
      <w:r w:rsidRPr="00E63D96">
        <w:rPr>
          <w:rFonts w:ascii="Arial" w:hAnsi="Arial" w:cs="Arial"/>
          <w:sz w:val="24"/>
          <w:szCs w:val="24"/>
          <w:lang w:val="pt-PT"/>
        </w:rPr>
        <w:t xml:space="preserve">; algumas casas de candomblé também incorporam entidades </w:t>
      </w:r>
      <w:hyperlink r:id="rId15" w:tooltip="Caboclo" w:history="1">
        <w:r w:rsidRPr="00E63D96">
          <w:rPr>
            <w:rStyle w:val="Hyperlink"/>
            <w:rFonts w:ascii="Arial" w:hAnsi="Arial" w:cs="Arial"/>
            <w:color w:val="auto"/>
            <w:sz w:val="24"/>
            <w:szCs w:val="24"/>
            <w:u w:val="none"/>
            <w:lang w:val="pt-PT"/>
          </w:rPr>
          <w:t>caboclos</w:t>
        </w:r>
      </w:hyperlink>
      <w:r w:rsidRPr="00E63D96">
        <w:rPr>
          <w:rFonts w:ascii="Arial" w:hAnsi="Arial" w:cs="Arial"/>
          <w:sz w:val="24"/>
          <w:szCs w:val="24"/>
          <w:lang w:val="pt-PT"/>
        </w:rPr>
        <w:t xml:space="preserve">, que eram consideradas pagãs como os Orixás. Mesmo usando imagens e crucifixos, inspiravam perseguições por autoridades e pela Igreja, que viam o candomblé como </w:t>
      </w:r>
      <w:hyperlink r:id="rId16" w:tooltip="Paganismo" w:history="1">
        <w:r w:rsidRPr="00E63D96">
          <w:rPr>
            <w:rStyle w:val="Hyperlink"/>
            <w:rFonts w:ascii="Arial" w:hAnsi="Arial" w:cs="Arial"/>
            <w:color w:val="auto"/>
            <w:sz w:val="24"/>
            <w:szCs w:val="24"/>
            <w:u w:val="none"/>
            <w:lang w:val="pt-PT"/>
          </w:rPr>
          <w:t>paganismo</w:t>
        </w:r>
      </w:hyperlink>
      <w:r w:rsidRPr="00E63D96">
        <w:rPr>
          <w:rFonts w:ascii="Arial" w:hAnsi="Arial" w:cs="Arial"/>
          <w:sz w:val="24"/>
          <w:szCs w:val="24"/>
          <w:lang w:val="pt-PT"/>
        </w:rPr>
        <w:t xml:space="preserve"> e </w:t>
      </w:r>
      <w:hyperlink r:id="rId17" w:tooltip="Bruxaria" w:history="1">
        <w:r w:rsidRPr="00E63D96">
          <w:rPr>
            <w:rStyle w:val="Hyperlink"/>
            <w:rFonts w:ascii="Arial" w:hAnsi="Arial" w:cs="Arial"/>
            <w:color w:val="auto"/>
            <w:sz w:val="24"/>
            <w:szCs w:val="24"/>
            <w:u w:val="none"/>
            <w:lang w:val="pt-PT"/>
          </w:rPr>
          <w:t>bruxaria</w:t>
        </w:r>
      </w:hyperlink>
      <w:r w:rsidRPr="00E63D96">
        <w:rPr>
          <w:rFonts w:ascii="Arial" w:hAnsi="Arial" w:cs="Arial"/>
          <w:sz w:val="24"/>
          <w:szCs w:val="24"/>
          <w:lang w:val="pt-PT"/>
        </w:rPr>
        <w:t>, muitos mesmo não sabendo nem o que era isso.</w:t>
      </w:r>
    </w:p>
    <w:p w:rsidR="00E63D96" w:rsidRPr="00E63D96" w:rsidRDefault="00E63D96" w:rsidP="00E63D96">
      <w:pPr>
        <w:jc w:val="both"/>
        <w:rPr>
          <w:rFonts w:ascii="Arial" w:hAnsi="Arial" w:cs="Arial"/>
          <w:sz w:val="24"/>
          <w:szCs w:val="24"/>
          <w:lang w:val="pt-BR"/>
        </w:rPr>
      </w:pPr>
      <w:r w:rsidRPr="00E63D96">
        <w:rPr>
          <w:rFonts w:ascii="Arial" w:hAnsi="Arial" w:cs="Arial"/>
          <w:sz w:val="24"/>
          <w:szCs w:val="24"/>
          <w:lang w:val="pt-BR"/>
        </w:rPr>
        <w:t>Por outro lado, a colonização seguiu outra tendência nos EUA porque lá não havia nenhuma possibilidade de sobrevivência dos antigos cultos africanos uma vez que a população colonizadora era protestante. O Panteão Africano é dirigido por sete Orixás Maiores e por outros Orixás menores. Os primeiros são as obras mais divinas, enquanto os últimos são ligados à própria criatura humana.</w:t>
      </w:r>
    </w:p>
    <w:p w:rsidR="00FB3D0D" w:rsidRPr="00E63D96" w:rsidRDefault="00191FEB">
      <w:pPr>
        <w:rPr>
          <w:lang w:val="pt-BR"/>
        </w:rPr>
      </w:pPr>
      <w:r>
        <w:rPr>
          <w:noProof/>
        </w:rPr>
        <w:lastRenderedPageBreak/>
        <w:pict>
          <v:shape id="Picture 11" o:spid="_x0000_s1030" type="#_x0000_t75" style="position:absolute;margin-left:128.25pt;margin-top:122.25pt;width:171.75pt;height:228pt;z-index:251660800;visibility:visible">
            <v:imagedata r:id="rId18" o:title="dia das criancas-candomble 118"/>
            <w10:wrap type="square"/>
          </v:shape>
        </w:pict>
      </w:r>
      <w:r>
        <w:rPr>
          <w:noProof/>
        </w:rPr>
        <w:pict>
          <v:shape id="Picture 10" o:spid="_x0000_s1029" type="#_x0000_t75" style="position:absolute;margin-left:-42.75pt;margin-top:391.5pt;width:176.25pt;height:210pt;z-index:251659776;visibility:visible">
            <v:imagedata r:id="rId19" o:title="dia das criancas-candomble 119"/>
            <w10:wrap type="square"/>
          </v:shape>
        </w:pict>
      </w:r>
      <w:r>
        <w:rPr>
          <w:noProof/>
        </w:rPr>
        <w:pict>
          <v:shape id="Picture 12" o:spid="_x0000_s1028" type="#_x0000_t75" style="position:absolute;margin-left:275.25pt;margin-top:410.25pt;width:199.5pt;height:214.5pt;z-index:251661824;visibility:visible">
            <v:imagedata r:id="rId20" o:title="arvore sagrada3"/>
            <w10:wrap type="square"/>
          </v:shape>
        </w:pict>
      </w:r>
      <w:r>
        <w:rPr>
          <w:noProof/>
        </w:rPr>
        <w:pict>
          <v:shape id="Picture 9" o:spid="_x0000_s1027" type="#_x0000_t75" style="position:absolute;margin-left:-70.5pt;margin-top:-1in;width:170.25pt;height:301.5pt;z-index:251658752;visibility:visible">
            <v:imagedata r:id="rId21" o:title="dia das criancas-candomble 120"/>
            <w10:wrap type="square"/>
          </v:shape>
        </w:pict>
      </w:r>
      <w:r>
        <w:rPr>
          <w:noProof/>
        </w:rPr>
        <w:pict>
          <v:shape id="Picture 7" o:spid="_x0000_s1026" type="#_x0000_t75" style="position:absolute;margin-left:338.25pt;margin-top:-1in;width:202.25pt;height:270pt;z-index:251656704;visibility:visible">
            <v:imagedata r:id="rId22" o:title="dia das criancas-candomble 121"/>
            <w10:wrap type="square"/>
          </v:shape>
        </w:pict>
      </w:r>
    </w:p>
    <w:sectPr w:rsidR="00FB3D0D" w:rsidRPr="00E63D96" w:rsidSect="00FB3D0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3D96"/>
    <w:rsid w:val="00191FEB"/>
    <w:rsid w:val="00250ACE"/>
    <w:rsid w:val="00313948"/>
    <w:rsid w:val="00650058"/>
    <w:rsid w:val="009E6D7C"/>
    <w:rsid w:val="00A84990"/>
    <w:rsid w:val="00E63D96"/>
    <w:rsid w:val="00FB3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ffc00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D0D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63D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3D9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3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D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pt.wikipedia.org/wiki/Santos" TargetMode="External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3.jpeg"/><Relationship Id="rId12" Type="http://schemas.openxmlformats.org/officeDocument/2006/relationships/hyperlink" Target="http://pt.wikipedia.org/wiki/Crucifixo" TargetMode="External"/><Relationship Id="rId17" Type="http://schemas.openxmlformats.org/officeDocument/2006/relationships/hyperlink" Target="http://pt.wikipedia.org/wiki/Bruxaria" TargetMode="External"/><Relationship Id="rId2" Type="http://schemas.openxmlformats.org/officeDocument/2006/relationships/styles" Target="styles.xml"/><Relationship Id="rId16" Type="http://schemas.openxmlformats.org/officeDocument/2006/relationships/hyperlink" Target="http://pt.wikipedia.org/wiki/Paganismo" TargetMode="External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://pt.wikipedia.org/wiki/Cristianismo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://pt.wikipedia.org/wiki/Caboclo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pt.wikipedia.org/wiki/Senzala" TargetMode="External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://pt.wikipedia.org/wiki/Catolicismo" TargetMode="External"/><Relationship Id="rId22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A3ED1-7656-4ABC-84A9-C5DA442EB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5891</CharactersWithSpaces>
  <SharedDoc>false</SharedDoc>
  <HLinks>
    <vt:vector size="48" baseType="variant">
      <vt:variant>
        <vt:i4>1376343</vt:i4>
      </vt:variant>
      <vt:variant>
        <vt:i4>21</vt:i4>
      </vt:variant>
      <vt:variant>
        <vt:i4>0</vt:i4>
      </vt:variant>
      <vt:variant>
        <vt:i4>5</vt:i4>
      </vt:variant>
      <vt:variant>
        <vt:lpwstr>http://pt.wikipedia.org/wiki/Bruxaria</vt:lpwstr>
      </vt:variant>
      <vt:variant>
        <vt:lpwstr/>
      </vt:variant>
      <vt:variant>
        <vt:i4>7274539</vt:i4>
      </vt:variant>
      <vt:variant>
        <vt:i4>18</vt:i4>
      </vt:variant>
      <vt:variant>
        <vt:i4>0</vt:i4>
      </vt:variant>
      <vt:variant>
        <vt:i4>5</vt:i4>
      </vt:variant>
      <vt:variant>
        <vt:lpwstr>http://pt.wikipedia.org/wiki/Paganismo</vt:lpwstr>
      </vt:variant>
      <vt:variant>
        <vt:lpwstr/>
      </vt:variant>
      <vt:variant>
        <vt:i4>458829</vt:i4>
      </vt:variant>
      <vt:variant>
        <vt:i4>15</vt:i4>
      </vt:variant>
      <vt:variant>
        <vt:i4>0</vt:i4>
      </vt:variant>
      <vt:variant>
        <vt:i4>5</vt:i4>
      </vt:variant>
      <vt:variant>
        <vt:lpwstr>http://pt.wikipedia.org/wiki/Caboclo</vt:lpwstr>
      </vt:variant>
      <vt:variant>
        <vt:lpwstr/>
      </vt:variant>
      <vt:variant>
        <vt:i4>917580</vt:i4>
      </vt:variant>
      <vt:variant>
        <vt:i4>12</vt:i4>
      </vt:variant>
      <vt:variant>
        <vt:i4>0</vt:i4>
      </vt:variant>
      <vt:variant>
        <vt:i4>5</vt:i4>
      </vt:variant>
      <vt:variant>
        <vt:lpwstr>http://pt.wikipedia.org/wiki/Catolicismo</vt:lpwstr>
      </vt:variant>
      <vt:variant>
        <vt:lpwstr/>
      </vt:variant>
      <vt:variant>
        <vt:i4>7864378</vt:i4>
      </vt:variant>
      <vt:variant>
        <vt:i4>9</vt:i4>
      </vt:variant>
      <vt:variant>
        <vt:i4>0</vt:i4>
      </vt:variant>
      <vt:variant>
        <vt:i4>5</vt:i4>
      </vt:variant>
      <vt:variant>
        <vt:lpwstr>http://pt.wikipedia.org/wiki/Santos</vt:lpwstr>
      </vt:variant>
      <vt:variant>
        <vt:lpwstr/>
      </vt:variant>
      <vt:variant>
        <vt:i4>7536672</vt:i4>
      </vt:variant>
      <vt:variant>
        <vt:i4>6</vt:i4>
      </vt:variant>
      <vt:variant>
        <vt:i4>0</vt:i4>
      </vt:variant>
      <vt:variant>
        <vt:i4>5</vt:i4>
      </vt:variant>
      <vt:variant>
        <vt:lpwstr>http://pt.wikipedia.org/wiki/Crucifixo</vt:lpwstr>
      </vt:variant>
      <vt:variant>
        <vt:lpwstr/>
      </vt:variant>
      <vt:variant>
        <vt:i4>1114202</vt:i4>
      </vt:variant>
      <vt:variant>
        <vt:i4>3</vt:i4>
      </vt:variant>
      <vt:variant>
        <vt:i4>0</vt:i4>
      </vt:variant>
      <vt:variant>
        <vt:i4>5</vt:i4>
      </vt:variant>
      <vt:variant>
        <vt:lpwstr>http://pt.wikipedia.org/wiki/Cristianismo</vt:lpwstr>
      </vt:variant>
      <vt:variant>
        <vt:lpwstr/>
      </vt:variant>
      <vt:variant>
        <vt:i4>1507420</vt:i4>
      </vt:variant>
      <vt:variant>
        <vt:i4>0</vt:i4>
      </vt:variant>
      <vt:variant>
        <vt:i4>0</vt:i4>
      </vt:variant>
      <vt:variant>
        <vt:i4>5</vt:i4>
      </vt:variant>
      <vt:variant>
        <vt:lpwstr>http://pt.wikipedia.org/wiki/Senzala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GodinE</cp:lastModifiedBy>
  <cp:revision>2</cp:revision>
  <dcterms:created xsi:type="dcterms:W3CDTF">2009-11-04T14:03:00Z</dcterms:created>
  <dcterms:modified xsi:type="dcterms:W3CDTF">2009-11-04T14:03:00Z</dcterms:modified>
</cp:coreProperties>
</file>