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13" w:rsidRPr="00CC0C35" w:rsidRDefault="007225B2" w:rsidP="00CC0C35">
      <w:pPr>
        <w:pStyle w:val="Heading1"/>
      </w:pPr>
      <w:r w:rsidRPr="00CC0C35">
        <w:t>Ballet</w:t>
      </w:r>
    </w:p>
    <w:p w:rsidR="003B4795" w:rsidRPr="00CC0C35" w:rsidRDefault="003B4795" w:rsidP="00CC0C35">
      <w:pPr>
        <w:pStyle w:val="Subtitle"/>
      </w:pPr>
      <w:r w:rsidRPr="00CC0C35">
        <w:t>List of resources</w:t>
      </w:r>
    </w:p>
    <w:p w:rsidR="003B4795" w:rsidRPr="00CC0C35" w:rsidRDefault="003B4795" w:rsidP="00CC0C35">
      <w:pPr>
        <w:rPr>
          <w:b/>
        </w:rPr>
      </w:pPr>
      <w:r w:rsidRPr="00CC0C35">
        <w:rPr>
          <w:b/>
        </w:rPr>
        <w:t>Reading list</w:t>
      </w:r>
    </w:p>
    <w:p w:rsidR="003B4795" w:rsidRPr="003B4795" w:rsidRDefault="003B4795" w:rsidP="003B4795">
      <w:pPr>
        <w:rPr>
          <w:snapToGrid w:val="0"/>
          <w:szCs w:val="24"/>
        </w:rPr>
      </w:pPr>
      <w:r w:rsidRPr="003B4795">
        <w:rPr>
          <w:snapToGrid w:val="0"/>
          <w:szCs w:val="24"/>
        </w:rPr>
        <w:t xml:space="preserve">Grieg, V. (1994) </w:t>
      </w:r>
      <w:r w:rsidRPr="003B4795">
        <w:rPr>
          <w:i/>
          <w:snapToGrid w:val="0"/>
          <w:szCs w:val="24"/>
        </w:rPr>
        <w:t xml:space="preserve">Inside ballet technique: separating anatomical fact from fiction in the ballet. </w:t>
      </w:r>
      <w:r w:rsidRPr="003B4795">
        <w:rPr>
          <w:snapToGrid w:val="0"/>
          <w:szCs w:val="24"/>
        </w:rPr>
        <w:t xml:space="preserve"> London: Dance Books.</w:t>
      </w:r>
    </w:p>
    <w:p w:rsidR="003B4795" w:rsidRPr="003B4795" w:rsidRDefault="003B4795" w:rsidP="003B4795">
      <w:pPr>
        <w:rPr>
          <w:color w:val="000000"/>
          <w:szCs w:val="24"/>
        </w:rPr>
      </w:pPr>
      <w:r w:rsidRPr="003B4795">
        <w:rPr>
          <w:color w:val="000000"/>
          <w:szCs w:val="24"/>
        </w:rPr>
        <w:t xml:space="preserve">Jackson, J.  </w:t>
      </w:r>
      <w:r w:rsidR="00A50B0E">
        <w:rPr>
          <w:color w:val="000000"/>
          <w:szCs w:val="24"/>
        </w:rPr>
        <w:t xml:space="preserve">(2005) </w:t>
      </w:r>
      <w:proofErr w:type="gramStart"/>
      <w:r w:rsidRPr="003B4795">
        <w:rPr>
          <w:color w:val="000000"/>
          <w:szCs w:val="24"/>
        </w:rPr>
        <w:t>My</w:t>
      </w:r>
      <w:proofErr w:type="gramEnd"/>
      <w:r w:rsidRPr="003B4795">
        <w:rPr>
          <w:color w:val="000000"/>
          <w:szCs w:val="24"/>
        </w:rPr>
        <w:t xml:space="preserve"> dance and my ideal body. </w:t>
      </w:r>
      <w:r w:rsidRPr="003B4795">
        <w:rPr>
          <w:i/>
          <w:color w:val="000000"/>
          <w:szCs w:val="24"/>
        </w:rPr>
        <w:t>Research in Dance Education</w:t>
      </w:r>
      <w:r w:rsidRPr="003B4795">
        <w:rPr>
          <w:color w:val="000000"/>
          <w:szCs w:val="24"/>
        </w:rPr>
        <w:t>, 6, 1.2, April/December, pp. 25-40.</w:t>
      </w:r>
    </w:p>
    <w:p w:rsidR="003B4795" w:rsidRPr="003B4795" w:rsidRDefault="003B4795" w:rsidP="003B4795">
      <w:pPr>
        <w:rPr>
          <w:szCs w:val="24"/>
        </w:rPr>
      </w:pPr>
      <w:proofErr w:type="spellStart"/>
      <w:r w:rsidRPr="003B4795">
        <w:rPr>
          <w:szCs w:val="24"/>
        </w:rPr>
        <w:t>Paskevska</w:t>
      </w:r>
      <w:proofErr w:type="spellEnd"/>
      <w:r w:rsidRPr="003B4795">
        <w:rPr>
          <w:szCs w:val="24"/>
        </w:rPr>
        <w:t xml:space="preserve">, A. (2005) </w:t>
      </w:r>
      <w:r w:rsidRPr="003B4795">
        <w:rPr>
          <w:i/>
          <w:szCs w:val="24"/>
        </w:rPr>
        <w:t>Ballet beyond tradition: the role of movement concepts in ballet technique</w:t>
      </w:r>
      <w:r w:rsidRPr="003B4795">
        <w:rPr>
          <w:szCs w:val="24"/>
        </w:rPr>
        <w:t xml:space="preserve">. New York and London: </w:t>
      </w:r>
      <w:r w:rsidR="00A50B0E">
        <w:rPr>
          <w:szCs w:val="24"/>
        </w:rPr>
        <w:t xml:space="preserve"> </w:t>
      </w:r>
      <w:proofErr w:type="spellStart"/>
      <w:r w:rsidRPr="003B4795">
        <w:rPr>
          <w:szCs w:val="24"/>
        </w:rPr>
        <w:t>Routledge</w:t>
      </w:r>
      <w:proofErr w:type="spellEnd"/>
      <w:r w:rsidRPr="003B4795">
        <w:rPr>
          <w:szCs w:val="24"/>
        </w:rPr>
        <w:t xml:space="preserve">.  </w:t>
      </w:r>
    </w:p>
    <w:p w:rsidR="003B4795" w:rsidRPr="003B4795" w:rsidRDefault="00A50B0E" w:rsidP="003B4795">
      <w:pPr>
        <w:rPr>
          <w:i/>
          <w:szCs w:val="24"/>
        </w:rPr>
      </w:pPr>
      <w:r>
        <w:rPr>
          <w:szCs w:val="24"/>
        </w:rPr>
        <w:t>Tully, R. (2011</w:t>
      </w:r>
      <w:r w:rsidR="003B4795" w:rsidRPr="003B4795">
        <w:rPr>
          <w:szCs w:val="24"/>
        </w:rPr>
        <w:t xml:space="preserve">) </w:t>
      </w:r>
      <w:proofErr w:type="gramStart"/>
      <w:r w:rsidR="003B4795" w:rsidRPr="003B4795">
        <w:rPr>
          <w:i/>
          <w:szCs w:val="24"/>
        </w:rPr>
        <w:t>The</w:t>
      </w:r>
      <w:proofErr w:type="gramEnd"/>
      <w:r w:rsidR="003B4795" w:rsidRPr="003B4795">
        <w:rPr>
          <w:i/>
          <w:szCs w:val="24"/>
        </w:rPr>
        <w:t xml:space="preserve"> song sings the bird. </w:t>
      </w:r>
      <w:proofErr w:type="gramStart"/>
      <w:r w:rsidR="003B4795" w:rsidRPr="003B4795">
        <w:rPr>
          <w:i/>
          <w:szCs w:val="24"/>
        </w:rPr>
        <w:t>A manual on the teaching of classical dance.</w:t>
      </w:r>
      <w:proofErr w:type="gramEnd"/>
      <w:r w:rsidR="003B4795" w:rsidRPr="003B4795">
        <w:rPr>
          <w:i/>
          <w:szCs w:val="24"/>
        </w:rPr>
        <w:t xml:space="preserve"> </w:t>
      </w:r>
      <w:r w:rsidR="003B4795" w:rsidRPr="003B4795">
        <w:rPr>
          <w:szCs w:val="24"/>
        </w:rPr>
        <w:t xml:space="preserve">Rome: </w:t>
      </w:r>
      <w:r>
        <w:rPr>
          <w:szCs w:val="24"/>
        </w:rPr>
        <w:t xml:space="preserve"> </w:t>
      </w:r>
      <w:proofErr w:type="spellStart"/>
      <w:r w:rsidR="003B4795" w:rsidRPr="003B4795">
        <w:rPr>
          <w:szCs w:val="24"/>
        </w:rPr>
        <w:t>Gremese</w:t>
      </w:r>
      <w:proofErr w:type="spellEnd"/>
      <w:r w:rsidR="003B4795" w:rsidRPr="003B4795">
        <w:rPr>
          <w:szCs w:val="24"/>
        </w:rPr>
        <w:t>.</w:t>
      </w:r>
      <w:r w:rsidR="003B4795" w:rsidRPr="003B4795">
        <w:rPr>
          <w:i/>
          <w:szCs w:val="24"/>
        </w:rPr>
        <w:t xml:space="preserve"> </w:t>
      </w:r>
    </w:p>
    <w:p w:rsidR="003B4795" w:rsidRPr="00AA641A" w:rsidRDefault="003B4795" w:rsidP="003B4795">
      <w:pPr>
        <w:pStyle w:val="cgBoxText"/>
        <w:rPr>
          <w:u w:val="single"/>
        </w:rPr>
      </w:pPr>
      <w:r w:rsidRPr="003B4795">
        <w:rPr>
          <w:u w:val="single"/>
        </w:rPr>
        <w:t>Recommended</w:t>
      </w:r>
    </w:p>
    <w:p w:rsidR="003B4795" w:rsidRPr="003B4795" w:rsidRDefault="003B4795" w:rsidP="003B4795">
      <w:pPr>
        <w:pStyle w:val="cgBoxText"/>
      </w:pPr>
      <w:r w:rsidRPr="003B4795">
        <w:t xml:space="preserve">Jackson, J.  </w:t>
      </w:r>
      <w:proofErr w:type="gramStart"/>
      <w:r w:rsidRPr="003B4795">
        <w:t xml:space="preserve">(2009), </w:t>
      </w:r>
      <w:r w:rsidRPr="00AA641A">
        <w:t>En place – choreographic investigations of the dancer’s awareness of ballet form</w:t>
      </w:r>
      <w:r w:rsidRPr="003B4795">
        <w:t xml:space="preserve"> in C. Stock (Ed.), </w:t>
      </w:r>
      <w:r w:rsidRPr="00AA641A">
        <w:rPr>
          <w:i/>
        </w:rPr>
        <w:t xml:space="preserve">Dance Dialogues: Conversations across cultures, </w:t>
      </w:r>
      <w:proofErr w:type="spellStart"/>
      <w:r w:rsidRPr="00AA641A">
        <w:rPr>
          <w:i/>
        </w:rPr>
        <w:t>artforms</w:t>
      </w:r>
      <w:proofErr w:type="spellEnd"/>
      <w:r w:rsidRPr="00AA641A">
        <w:rPr>
          <w:i/>
        </w:rPr>
        <w:t xml:space="preserve"> and practices</w:t>
      </w:r>
      <w:r w:rsidRPr="003B4795">
        <w:t>, Proceedings of the 2008 World Dance Alliance Global Summit, Brisbane, 13 – 18 July.</w:t>
      </w:r>
      <w:proofErr w:type="gramEnd"/>
      <w:r w:rsidRPr="003B4795">
        <w:t xml:space="preserve"> </w:t>
      </w:r>
      <w:r>
        <w:t xml:space="preserve"> </w:t>
      </w:r>
      <w:proofErr w:type="gramStart"/>
      <w:r w:rsidRPr="003B4795">
        <w:t xml:space="preserve">On-line publication, QUT Creative Industries and </w:t>
      </w:r>
      <w:proofErr w:type="spellStart"/>
      <w:r w:rsidRPr="003B4795">
        <w:t>Ausdance</w:t>
      </w:r>
      <w:proofErr w:type="spellEnd"/>
      <w:r w:rsidRPr="003B4795">
        <w:t>.</w:t>
      </w:r>
      <w:proofErr w:type="gramEnd"/>
      <w:r w:rsidRPr="003B4795">
        <w:t xml:space="preserve"> Available at: </w:t>
      </w:r>
      <w:hyperlink r:id="rId8" w:history="1">
        <w:r w:rsidRPr="003B4795">
          <w:rPr>
            <w:rStyle w:val="Hyperlink"/>
          </w:rPr>
          <w:t>http://www.ausdance.org.au</w:t>
        </w:r>
      </w:hyperlink>
    </w:p>
    <w:p w:rsidR="003B4795" w:rsidRDefault="003B4795" w:rsidP="003B4795">
      <w:pPr>
        <w:pStyle w:val="cgBoxText"/>
      </w:pPr>
    </w:p>
    <w:p w:rsidR="00A50B0E" w:rsidRDefault="00A50B0E" w:rsidP="00A50B0E">
      <w:pPr>
        <w:pStyle w:val="cgBoxText"/>
      </w:pPr>
      <w:r w:rsidRPr="00A50B0E">
        <w:t xml:space="preserve">Kirstein, L (1983) Classic Ballet: The Aria of the Ain Copeland and Cohen (ed.) </w:t>
      </w:r>
      <w:r w:rsidRPr="00A50B0E">
        <w:rPr>
          <w:i/>
        </w:rPr>
        <w:t>What is Dance?</w:t>
      </w:r>
      <w:r w:rsidRPr="00A50B0E">
        <w:t xml:space="preserve"> </w:t>
      </w:r>
      <w:proofErr w:type="spellStart"/>
      <w:proofErr w:type="gramStart"/>
      <w:r w:rsidRPr="00A50B0E">
        <w:t>pp</w:t>
      </w:r>
      <w:proofErr w:type="spellEnd"/>
      <w:r w:rsidRPr="00A50B0E">
        <w:t xml:space="preserve"> 238- 243.</w:t>
      </w:r>
      <w:proofErr w:type="gramEnd"/>
      <w:r>
        <w:t xml:space="preserve"> </w:t>
      </w:r>
    </w:p>
    <w:p w:rsidR="00A50B0E" w:rsidRDefault="00A50B0E" w:rsidP="003B4795">
      <w:pPr>
        <w:pStyle w:val="cgBoxText"/>
      </w:pPr>
    </w:p>
    <w:p w:rsidR="003B4795" w:rsidRPr="003B4795" w:rsidRDefault="003B4795" w:rsidP="003B4795">
      <w:pPr>
        <w:pStyle w:val="cgBoxText"/>
      </w:pPr>
      <w:proofErr w:type="gramStart"/>
      <w:r w:rsidRPr="003B4795">
        <w:t xml:space="preserve">Lawson, J. (1960) </w:t>
      </w:r>
      <w:r w:rsidRPr="00AA641A">
        <w:rPr>
          <w:i/>
        </w:rPr>
        <w:t>Classical ballet.</w:t>
      </w:r>
      <w:proofErr w:type="gramEnd"/>
      <w:r w:rsidRPr="00AA641A">
        <w:rPr>
          <w:i/>
        </w:rPr>
        <w:t xml:space="preserve"> </w:t>
      </w:r>
      <w:proofErr w:type="gramStart"/>
      <w:r w:rsidRPr="00AA641A">
        <w:rPr>
          <w:i/>
        </w:rPr>
        <w:t>Its style and technique</w:t>
      </w:r>
      <w:r w:rsidRPr="003B4795">
        <w:t>.</w:t>
      </w:r>
      <w:proofErr w:type="gramEnd"/>
      <w:r w:rsidRPr="003B4795">
        <w:t xml:space="preserve"> London: Adam &amp; Charles Black. </w:t>
      </w:r>
    </w:p>
    <w:p w:rsidR="00AA641A" w:rsidRDefault="00AA641A" w:rsidP="003B4795">
      <w:pPr>
        <w:pStyle w:val="cgBoxText"/>
      </w:pPr>
    </w:p>
    <w:p w:rsidR="003B4795" w:rsidRPr="003B4795" w:rsidRDefault="003B4795" w:rsidP="003B4795">
      <w:pPr>
        <w:pStyle w:val="cgBoxText"/>
      </w:pPr>
      <w:r w:rsidRPr="003B4795">
        <w:t xml:space="preserve">Newman, B. (2004) </w:t>
      </w:r>
      <w:r w:rsidRPr="00AA641A">
        <w:rPr>
          <w:i/>
        </w:rPr>
        <w:t>Grace under pressure: passing dance through time</w:t>
      </w:r>
      <w:r w:rsidR="00AA641A">
        <w:t>.</w:t>
      </w:r>
      <w:r w:rsidRPr="003B4795">
        <w:t xml:space="preserve"> London: Dance Books.</w:t>
      </w:r>
    </w:p>
    <w:p w:rsidR="003B4795" w:rsidRDefault="003B4795" w:rsidP="003B4795">
      <w:pPr>
        <w:pStyle w:val="cgBoxText"/>
      </w:pPr>
    </w:p>
    <w:p w:rsidR="003B4795" w:rsidRPr="003B4795" w:rsidRDefault="003B4795" w:rsidP="003B4795">
      <w:pPr>
        <w:pStyle w:val="cgBoxText"/>
      </w:pPr>
      <w:proofErr w:type="gramStart"/>
      <w:r>
        <w:t>Rosas-</w:t>
      </w:r>
      <w:proofErr w:type="spellStart"/>
      <w:r w:rsidRPr="003B4795">
        <w:t>Thema</w:t>
      </w:r>
      <w:proofErr w:type="spellEnd"/>
      <w:r w:rsidRPr="003B4795">
        <w:t xml:space="preserve">, C. (2008) </w:t>
      </w:r>
      <w:r w:rsidRPr="00AA641A">
        <w:rPr>
          <w:i/>
        </w:rPr>
        <w:t xml:space="preserve">Rhetorical moves – reclaiming the dancer as </w:t>
      </w:r>
      <w:proofErr w:type="spellStart"/>
      <w:r w:rsidRPr="00AA641A">
        <w:rPr>
          <w:i/>
        </w:rPr>
        <w:t>rhetor</w:t>
      </w:r>
      <w:proofErr w:type="spellEnd"/>
      <w:r w:rsidRPr="00AA641A">
        <w:rPr>
          <w:i/>
        </w:rPr>
        <w:t xml:space="preserve"> in a dance performance</w:t>
      </w:r>
      <w:r w:rsidRPr="003B4795">
        <w:t>.</w:t>
      </w:r>
      <w:proofErr w:type="gramEnd"/>
      <w:r w:rsidRPr="003B4795">
        <w:t xml:space="preserve"> Saarbrucken: VDR </w:t>
      </w:r>
      <w:proofErr w:type="spellStart"/>
      <w:r w:rsidRPr="003B4795">
        <w:t>Verlag</w:t>
      </w:r>
      <w:proofErr w:type="spellEnd"/>
      <w:r w:rsidRPr="003B4795">
        <w:t xml:space="preserve"> Dr Muller. (Introduction)</w:t>
      </w:r>
    </w:p>
    <w:p w:rsidR="003B4795" w:rsidRDefault="003B4795" w:rsidP="003B4795">
      <w:pPr>
        <w:pStyle w:val="cgBoxText"/>
      </w:pPr>
    </w:p>
    <w:p w:rsidR="003B4795" w:rsidRPr="003B4795" w:rsidRDefault="003B4795" w:rsidP="003B4795">
      <w:pPr>
        <w:pStyle w:val="cgBoxText"/>
      </w:pPr>
      <w:proofErr w:type="gramStart"/>
      <w:r w:rsidRPr="003B4795">
        <w:t xml:space="preserve">Shook, K. (1977) </w:t>
      </w:r>
      <w:r w:rsidRPr="00AA641A">
        <w:rPr>
          <w:i/>
        </w:rPr>
        <w:t>Elements of classical ballet technique – as practiced (sic) in the school of the Dance Theatre of Harlem</w:t>
      </w:r>
      <w:r w:rsidRPr="003B4795">
        <w:t>.</w:t>
      </w:r>
      <w:proofErr w:type="gramEnd"/>
      <w:r w:rsidRPr="003B4795">
        <w:t xml:space="preserve"> New York: Dance Horizons.</w:t>
      </w:r>
    </w:p>
    <w:p w:rsidR="003B4795" w:rsidRDefault="003B4795" w:rsidP="003B4795">
      <w:pPr>
        <w:pStyle w:val="cgBoxText"/>
      </w:pPr>
    </w:p>
    <w:p w:rsidR="003B4795" w:rsidRPr="003B4795" w:rsidRDefault="003B4795" w:rsidP="003B4795">
      <w:pPr>
        <w:pStyle w:val="cgBoxText"/>
      </w:pPr>
      <w:r w:rsidRPr="003B4795">
        <w:t xml:space="preserve">Stokes, A. (1983) </w:t>
      </w:r>
      <w:proofErr w:type="gramStart"/>
      <w:r w:rsidRPr="003B4795">
        <w:t>The</w:t>
      </w:r>
      <w:proofErr w:type="gramEnd"/>
      <w:r w:rsidRPr="003B4795">
        <w:t xml:space="preserve"> classical ballet, in Copeland and Cohen (ed</w:t>
      </w:r>
      <w:r>
        <w:t>.</w:t>
      </w:r>
      <w:r w:rsidRPr="003B4795">
        <w:t xml:space="preserve">) </w:t>
      </w:r>
      <w:r w:rsidRPr="00AA641A">
        <w:rPr>
          <w:i/>
        </w:rPr>
        <w:t>What is Dance?</w:t>
      </w:r>
      <w:r w:rsidRPr="003B4795">
        <w:t xml:space="preserve"> (</w:t>
      </w:r>
      <w:proofErr w:type="gramStart"/>
      <w:r w:rsidRPr="003B4795">
        <w:t>page</w:t>
      </w:r>
      <w:r>
        <w:t>s</w:t>
      </w:r>
      <w:proofErr w:type="gramEnd"/>
      <w:r w:rsidRPr="003B4795">
        <w:t xml:space="preserve"> 244- 248 for origins and characteristics of ballet)</w:t>
      </w:r>
      <w:r>
        <w:t>.</w:t>
      </w:r>
    </w:p>
    <w:p w:rsidR="003B4795" w:rsidRDefault="003B4795" w:rsidP="003B4795">
      <w:pPr>
        <w:pStyle w:val="cgBoxText"/>
      </w:pPr>
    </w:p>
    <w:p w:rsidR="003B4795" w:rsidRPr="003B4795" w:rsidRDefault="003B4795" w:rsidP="003B4795">
      <w:pPr>
        <w:pStyle w:val="cgBoxText"/>
      </w:pPr>
      <w:r w:rsidRPr="003B4795">
        <w:t xml:space="preserve">Warren, G. W. (1996) </w:t>
      </w:r>
      <w:proofErr w:type="gramStart"/>
      <w:r w:rsidRPr="00AA641A">
        <w:rPr>
          <w:i/>
        </w:rPr>
        <w:t>The</w:t>
      </w:r>
      <w:proofErr w:type="gramEnd"/>
      <w:r w:rsidRPr="00AA641A">
        <w:rPr>
          <w:i/>
        </w:rPr>
        <w:t xml:space="preserve"> art of teaching ballet – Ten twentieth century masters</w:t>
      </w:r>
      <w:r w:rsidRPr="003B4795">
        <w:t xml:space="preserve">. </w:t>
      </w:r>
      <w:proofErr w:type="spellStart"/>
      <w:r w:rsidRPr="003B4795">
        <w:t>Gainsville</w:t>
      </w:r>
      <w:proofErr w:type="spellEnd"/>
      <w:r w:rsidRPr="003B4795">
        <w:t xml:space="preserve">: University Press of Florida. </w:t>
      </w:r>
    </w:p>
    <w:p w:rsidR="003B4795" w:rsidRDefault="003B4795" w:rsidP="003B4795">
      <w:pPr>
        <w:pStyle w:val="cgBoxText"/>
      </w:pPr>
    </w:p>
    <w:p w:rsidR="003B4795" w:rsidRPr="003B4795" w:rsidRDefault="003B4795" w:rsidP="003B4795">
      <w:pPr>
        <w:pStyle w:val="cgBoxText"/>
      </w:pPr>
      <w:r w:rsidRPr="003B4795">
        <w:t>White, J. (1996) Teaching classical ballet, Gainesville: University of Florida Press</w:t>
      </w:r>
      <w:r>
        <w:t xml:space="preserve"> (p</w:t>
      </w:r>
      <w:r w:rsidRPr="003B4795">
        <w:t>age 79).</w:t>
      </w:r>
    </w:p>
    <w:p w:rsidR="003B4795" w:rsidRDefault="003B4795" w:rsidP="003B4795"/>
    <w:p w:rsidR="00C94435" w:rsidRDefault="00C94435">
      <w:pPr>
        <w:rPr>
          <w:b/>
        </w:rPr>
      </w:pPr>
      <w:r>
        <w:rPr>
          <w:b/>
        </w:rPr>
        <w:br w:type="page"/>
      </w:r>
    </w:p>
    <w:p w:rsidR="003B4795" w:rsidRPr="00CC0C35" w:rsidRDefault="003B4795" w:rsidP="00CC0C35">
      <w:pPr>
        <w:rPr>
          <w:b/>
        </w:rPr>
      </w:pPr>
      <w:bookmarkStart w:id="0" w:name="_GoBack"/>
      <w:bookmarkEnd w:id="0"/>
      <w:r w:rsidRPr="00CC0C35">
        <w:rPr>
          <w:b/>
        </w:rPr>
        <w:lastRenderedPageBreak/>
        <w:t>Reference list</w:t>
      </w:r>
    </w:p>
    <w:p w:rsidR="003B4795" w:rsidRPr="003B4795" w:rsidRDefault="003B4795" w:rsidP="003B4795">
      <w:pPr>
        <w:rPr>
          <w:szCs w:val="24"/>
        </w:rPr>
      </w:pPr>
      <w:proofErr w:type="gramStart"/>
      <w:r w:rsidRPr="003B4795">
        <w:rPr>
          <w:szCs w:val="24"/>
        </w:rPr>
        <w:t>American Ballet Theatre</w:t>
      </w:r>
      <w:r w:rsidR="00AA641A" w:rsidRPr="00AA641A">
        <w:rPr>
          <w:szCs w:val="24"/>
        </w:rPr>
        <w:t xml:space="preserve"> </w:t>
      </w:r>
      <w:r w:rsidR="00AA641A" w:rsidRPr="003B4795">
        <w:rPr>
          <w:szCs w:val="24"/>
        </w:rPr>
        <w:t xml:space="preserve">Online </w:t>
      </w:r>
      <w:r w:rsidR="00AA641A">
        <w:rPr>
          <w:szCs w:val="24"/>
        </w:rPr>
        <w:t>D</w:t>
      </w:r>
      <w:r w:rsidR="00AA641A" w:rsidRPr="003B4795">
        <w:rPr>
          <w:szCs w:val="24"/>
        </w:rPr>
        <w:t>ictionary</w:t>
      </w:r>
      <w:r w:rsidRPr="003B4795">
        <w:rPr>
          <w:szCs w:val="24"/>
        </w:rPr>
        <w:t>.</w:t>
      </w:r>
      <w:proofErr w:type="gramEnd"/>
      <w:r w:rsidRPr="003B4795">
        <w:rPr>
          <w:szCs w:val="24"/>
        </w:rPr>
        <w:t xml:space="preserve"> Available at: </w:t>
      </w:r>
      <w:hyperlink r:id="rId9" w:history="1">
        <w:r w:rsidRPr="003B4795">
          <w:rPr>
            <w:color w:val="0000FF"/>
            <w:szCs w:val="24"/>
            <w:u w:val="single"/>
          </w:rPr>
          <w:t>www.abt.org/education/dictionary/index.html</w:t>
        </w:r>
      </w:hyperlink>
    </w:p>
    <w:p w:rsidR="00AA641A" w:rsidRDefault="00AA641A" w:rsidP="00AA641A">
      <w:proofErr w:type="gramStart"/>
      <w:r w:rsidRPr="003B4795">
        <w:t>Grant, G. (1982) Technical Manual and Dictionary of Classical Ballet.</w:t>
      </w:r>
      <w:proofErr w:type="gramEnd"/>
      <w:r w:rsidRPr="003B4795">
        <w:t xml:space="preserve">  New York: Dov</w:t>
      </w:r>
      <w:r>
        <w:t>er Publications.</w:t>
      </w:r>
    </w:p>
    <w:p w:rsidR="00AA641A" w:rsidRPr="00AA641A" w:rsidRDefault="00AA641A" w:rsidP="00AA641A">
      <w:proofErr w:type="spellStart"/>
      <w:proofErr w:type="gramStart"/>
      <w:r w:rsidRPr="00AA641A">
        <w:t>Medimex</w:t>
      </w:r>
      <w:proofErr w:type="spellEnd"/>
      <w:r w:rsidRPr="00AA641A">
        <w:t>.</w:t>
      </w:r>
      <w:proofErr w:type="gramEnd"/>
      <w:r w:rsidRPr="00AA641A">
        <w:t xml:space="preserve"> </w:t>
      </w:r>
      <w:proofErr w:type="gramStart"/>
      <w:r w:rsidRPr="00AA641A">
        <w:t>free</w:t>
      </w:r>
      <w:proofErr w:type="gramEnd"/>
      <w:r w:rsidRPr="00AA641A">
        <w:t xml:space="preserve"> online dictionary and thesaurus. Available at: </w:t>
      </w:r>
      <w:hyperlink r:id="rId10" w:history="1">
        <w:r w:rsidRPr="00AA641A">
          <w:rPr>
            <w:rStyle w:val="Hyperlink"/>
          </w:rPr>
          <w:t>http://www.memidex.com/</w:t>
        </w:r>
      </w:hyperlink>
      <w:r w:rsidRPr="00AA641A">
        <w:t xml:space="preserve"> </w:t>
      </w:r>
    </w:p>
    <w:p w:rsidR="003B4795" w:rsidRPr="00AA3D4D" w:rsidRDefault="003B4795" w:rsidP="00AA641A"/>
    <w:p w:rsidR="00014D47" w:rsidRPr="00CC0C35" w:rsidRDefault="00014D47" w:rsidP="00CC0C35">
      <w:pPr>
        <w:rPr>
          <w:b/>
        </w:rPr>
      </w:pPr>
      <w:r w:rsidRPr="00CC0C35">
        <w:rPr>
          <w:b/>
        </w:rPr>
        <w:t>Viewing list</w:t>
      </w:r>
    </w:p>
    <w:p w:rsidR="00AA3D4D" w:rsidRPr="00AA3D4D" w:rsidRDefault="00AA3D4D" w:rsidP="00AA3D4D">
      <w:pPr>
        <w:rPr>
          <w:rStyle w:val="Hyperlink"/>
        </w:rPr>
      </w:pPr>
      <w:r w:rsidRPr="00AA3D4D">
        <w:rPr>
          <w:i/>
        </w:rPr>
        <w:t>Theme and Variations</w:t>
      </w:r>
      <w:r>
        <w:t xml:space="preserve">, choreography by George Balanchine, 1978 performance by American Ballet Theatre (34:23), watch first 2 minutes. Available at: </w:t>
      </w:r>
      <w:r>
        <w:fldChar w:fldCharType="begin"/>
      </w:r>
      <w:r>
        <w:instrText xml:space="preserve"> HYPERLINK "http://www.youtube.com/watch?v=OgCareuuxK4&amp;feature=related" </w:instrText>
      </w:r>
      <w:r>
        <w:fldChar w:fldCharType="separate"/>
      </w:r>
      <w:r w:rsidRPr="00AA3D4D">
        <w:rPr>
          <w:rStyle w:val="Hyperlink"/>
        </w:rPr>
        <w:t>http://www.youtube.com/watch?v=OgCareuuxK4&amp;feature=related</w:t>
      </w:r>
    </w:p>
    <w:p w:rsidR="00AA641A" w:rsidRPr="00AA3D4D" w:rsidRDefault="00AA3D4D" w:rsidP="00AA3D4D">
      <w:pPr>
        <w:rPr>
          <w:rStyle w:val="Hyperlink"/>
        </w:rPr>
      </w:pPr>
      <w:r>
        <w:fldChar w:fldCharType="end"/>
      </w:r>
      <w:r w:rsidR="00AA641A" w:rsidRPr="00AA3D4D">
        <w:t>Royal Ballet daily class</w:t>
      </w:r>
      <w:r>
        <w:t xml:space="preserve"> (01:15:41), watch first 10 minutes</w:t>
      </w:r>
      <w:r w:rsidR="00AA641A">
        <w:t>.</w:t>
      </w:r>
      <w:r>
        <w:t xml:space="preserve"> Available at: </w:t>
      </w:r>
      <w:r>
        <w:fldChar w:fldCharType="begin"/>
      </w:r>
      <w:r>
        <w:instrText xml:space="preserve"> HYPERLINK "http://www.youtube.com/watch?v=5EVMjnHFg-w&amp;feature=related" </w:instrText>
      </w:r>
      <w:r>
        <w:fldChar w:fldCharType="separate"/>
      </w:r>
      <w:r w:rsidRPr="00AA3D4D">
        <w:rPr>
          <w:rStyle w:val="Hyperlink"/>
        </w:rPr>
        <w:t xml:space="preserve">http://www.youtube.com/watch?v=5EVMjnHFg-w&amp;feature=related </w:t>
      </w:r>
    </w:p>
    <w:p w:rsidR="00CA64E3" w:rsidRDefault="00AA3D4D" w:rsidP="00237D26">
      <w:pPr>
        <w:pStyle w:val="Body"/>
        <w:rPr>
          <w:rFonts w:asciiTheme="minorHAnsi" w:hAnsiTheme="minorHAnsi" w:cs="Arial"/>
        </w:rPr>
      </w:pPr>
      <w:r>
        <w:rPr>
          <w:rFonts w:asciiTheme="minorHAnsi" w:eastAsiaTheme="minorHAnsi" w:hAnsiTheme="minorHAnsi" w:cstheme="minorBidi"/>
          <w:noProof w:val="0"/>
          <w:color w:val="auto"/>
          <w:szCs w:val="22"/>
          <w:lang w:val="en-GB"/>
        </w:rPr>
        <w:fldChar w:fldCharType="end"/>
      </w:r>
    </w:p>
    <w:sectPr w:rsidR="00CA64E3" w:rsidSect="00507F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3" w:right="1440" w:bottom="1440" w:left="1440" w:header="708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53" w:rsidRDefault="006A6F53" w:rsidP="00EE54AE">
      <w:pPr>
        <w:spacing w:after="0" w:line="240" w:lineRule="auto"/>
      </w:pPr>
      <w:r>
        <w:separator/>
      </w:r>
    </w:p>
  </w:endnote>
  <w:endnote w:type="continuationSeparator" w:id="0">
    <w:p w:rsidR="006A6F53" w:rsidRDefault="006A6F53" w:rsidP="00EE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95" w:rsidRDefault="003B47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60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4FBA" w:rsidRDefault="00CF4FBA" w:rsidP="00CF4FB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435">
          <w:rPr>
            <w:noProof/>
          </w:rPr>
          <w:t>1</w:t>
        </w:r>
        <w:r>
          <w:rPr>
            <w:noProof/>
          </w:rPr>
          <w:fldChar w:fldCharType="end"/>
        </w:r>
      </w:p>
      <w:p w:rsidR="00CF4FBA" w:rsidRDefault="00CF4FBA" w:rsidP="00CF4FBA">
        <w:pPr>
          <w:pStyle w:val="Footer"/>
          <w:jc w:val="right"/>
          <w:rPr>
            <w:noProof/>
          </w:rPr>
        </w:pPr>
        <w:r>
          <w:rPr>
            <w:noProof/>
          </w:rPr>
          <w:t xml:space="preserve">Inma Álvarez and </w:t>
        </w:r>
        <w:r w:rsidR="003B4795">
          <w:rPr>
            <w:noProof/>
          </w:rPr>
          <w:t>Jennifer Jackson</w:t>
        </w:r>
        <w:r>
          <w:rPr>
            <w:noProof/>
          </w:rPr>
          <w:t>, University of Surrey</w:t>
        </w:r>
      </w:p>
      <w:p w:rsidR="00CF4FBA" w:rsidRDefault="00CF4FBA" w:rsidP="00CF4FBA">
        <w:pPr>
          <w:pStyle w:val="Footer"/>
          <w:jc w:val="right"/>
          <w:rPr>
            <w:noProof/>
          </w:rPr>
        </w:pPr>
        <w:r>
          <w:rPr>
            <w:noProof/>
          </w:rPr>
          <w:t>Contexts, Culture and Creativity: Enriching E-learning in Dance project, 2012</w:t>
        </w:r>
      </w:p>
      <w:p w:rsidR="00EE54AE" w:rsidRDefault="00CF4FBA" w:rsidP="00AA3D4D">
        <w:pPr>
          <w:pStyle w:val="Footer"/>
          <w:jc w:val="right"/>
        </w:pP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 wp14:anchorId="07EA7A94" wp14:editId="496D362A">
              <wp:extent cx="838200" cy="295275"/>
              <wp:effectExtent l="0" t="0" r="0" b="9525"/>
              <wp:docPr id="4" name="Picture 4" descr="http://i.creativecommons.org/l/by-nc-sa/3.0/88x3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i.creativecommons.org/l/by-nc-sa/3.0/88x3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 wp14:anchorId="7DC3BE26" wp14:editId="5962B04A">
              <wp:extent cx="542925" cy="364481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36448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w:t xml:space="preserve"> </w:t>
        </w:r>
        <w:r>
          <w:rPr>
            <w:noProof/>
            <w:lang w:eastAsia="en-GB"/>
          </w:rPr>
          <w:drawing>
            <wp:inline distT="0" distB="0" distL="0" distR="0" wp14:anchorId="3A11E3B8" wp14:editId="5B59E5B4">
              <wp:extent cx="1101498" cy="329860"/>
              <wp:effectExtent l="0" t="0" r="3810" b="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1498" cy="32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95" w:rsidRDefault="003B4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53" w:rsidRDefault="006A6F53" w:rsidP="00EE54AE">
      <w:pPr>
        <w:spacing w:after="0" w:line="240" w:lineRule="auto"/>
      </w:pPr>
      <w:r>
        <w:separator/>
      </w:r>
    </w:p>
  </w:footnote>
  <w:footnote w:type="continuationSeparator" w:id="0">
    <w:p w:rsidR="006A6F53" w:rsidRDefault="006A6F53" w:rsidP="00EE5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95" w:rsidRDefault="003B47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95" w:rsidRDefault="003B47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95" w:rsidRDefault="003B47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ABE"/>
    <w:multiLevelType w:val="hybridMultilevel"/>
    <w:tmpl w:val="17300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63FAC"/>
    <w:multiLevelType w:val="hybridMultilevel"/>
    <w:tmpl w:val="258A9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365B1"/>
    <w:multiLevelType w:val="singleLevel"/>
    <w:tmpl w:val="F1062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6A6340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BF30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B8613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B2"/>
    <w:rsid w:val="00014D47"/>
    <w:rsid w:val="000B20AE"/>
    <w:rsid w:val="000F0D29"/>
    <w:rsid w:val="00102163"/>
    <w:rsid w:val="001340D7"/>
    <w:rsid w:val="00170F02"/>
    <w:rsid w:val="00176AE2"/>
    <w:rsid w:val="001847A8"/>
    <w:rsid w:val="00196BA1"/>
    <w:rsid w:val="00205956"/>
    <w:rsid w:val="002376B2"/>
    <w:rsid w:val="00237D26"/>
    <w:rsid w:val="0024440F"/>
    <w:rsid w:val="00261F72"/>
    <w:rsid w:val="002765EB"/>
    <w:rsid w:val="002E049D"/>
    <w:rsid w:val="003561BC"/>
    <w:rsid w:val="00387D59"/>
    <w:rsid w:val="00394A57"/>
    <w:rsid w:val="003A52E8"/>
    <w:rsid w:val="003B4795"/>
    <w:rsid w:val="003B4AE1"/>
    <w:rsid w:val="003D4EC2"/>
    <w:rsid w:val="003E6755"/>
    <w:rsid w:val="00483951"/>
    <w:rsid w:val="00490B5B"/>
    <w:rsid w:val="004E68D5"/>
    <w:rsid w:val="00507FF8"/>
    <w:rsid w:val="00542742"/>
    <w:rsid w:val="005B2115"/>
    <w:rsid w:val="005C1572"/>
    <w:rsid w:val="005D5DB9"/>
    <w:rsid w:val="00604347"/>
    <w:rsid w:val="00663376"/>
    <w:rsid w:val="00682BAA"/>
    <w:rsid w:val="006A6F53"/>
    <w:rsid w:val="006B15F9"/>
    <w:rsid w:val="006B5B6E"/>
    <w:rsid w:val="007225B2"/>
    <w:rsid w:val="007349C1"/>
    <w:rsid w:val="0075326A"/>
    <w:rsid w:val="007601E0"/>
    <w:rsid w:val="007605C5"/>
    <w:rsid w:val="007939CF"/>
    <w:rsid w:val="007C4CAE"/>
    <w:rsid w:val="007F79F9"/>
    <w:rsid w:val="00811951"/>
    <w:rsid w:val="008124AF"/>
    <w:rsid w:val="00861EB5"/>
    <w:rsid w:val="0087512F"/>
    <w:rsid w:val="008A5EA7"/>
    <w:rsid w:val="008D0ED3"/>
    <w:rsid w:val="008F3D73"/>
    <w:rsid w:val="00917F57"/>
    <w:rsid w:val="009736D9"/>
    <w:rsid w:val="009B02AD"/>
    <w:rsid w:val="009E2E6D"/>
    <w:rsid w:val="00A50B0E"/>
    <w:rsid w:val="00A84BDD"/>
    <w:rsid w:val="00AA3D4D"/>
    <w:rsid w:val="00AA641A"/>
    <w:rsid w:val="00B61456"/>
    <w:rsid w:val="00B91936"/>
    <w:rsid w:val="00C24807"/>
    <w:rsid w:val="00C42A27"/>
    <w:rsid w:val="00C47729"/>
    <w:rsid w:val="00C8074C"/>
    <w:rsid w:val="00C94435"/>
    <w:rsid w:val="00C95D13"/>
    <w:rsid w:val="00CA64E3"/>
    <w:rsid w:val="00CC0C35"/>
    <w:rsid w:val="00CE13F4"/>
    <w:rsid w:val="00CF4FBA"/>
    <w:rsid w:val="00D00F1A"/>
    <w:rsid w:val="00D5446B"/>
    <w:rsid w:val="00D75173"/>
    <w:rsid w:val="00DB28A4"/>
    <w:rsid w:val="00DC2AE1"/>
    <w:rsid w:val="00DD1F8C"/>
    <w:rsid w:val="00E55BD7"/>
    <w:rsid w:val="00EE54AE"/>
    <w:rsid w:val="00F8344D"/>
    <w:rsid w:val="00FD66A6"/>
    <w:rsid w:val="00F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35"/>
  </w:style>
  <w:style w:type="paragraph" w:styleId="Heading1">
    <w:name w:val="heading 1"/>
    <w:basedOn w:val="Normal"/>
    <w:next w:val="Normal"/>
    <w:link w:val="Heading1Char"/>
    <w:uiPriority w:val="9"/>
    <w:qFormat/>
    <w:rsid w:val="00CC0C35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C3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3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C3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AE"/>
  </w:style>
  <w:style w:type="paragraph" w:styleId="Footer">
    <w:name w:val="footer"/>
    <w:basedOn w:val="Normal"/>
    <w:link w:val="Foot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AE"/>
  </w:style>
  <w:style w:type="paragraph" w:customStyle="1" w:styleId="Default">
    <w:name w:val="Default"/>
    <w:rsid w:val="00490B5B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0"/>
      <w:lang w:eastAsia="en-GB"/>
    </w:rPr>
  </w:style>
  <w:style w:type="paragraph" w:customStyle="1" w:styleId="cgBodyText">
    <w:name w:val="cgBodyText"/>
    <w:basedOn w:val="Normal"/>
    <w:rsid w:val="005D5DB9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gBoxText">
    <w:name w:val="cgBoxText"/>
    <w:basedOn w:val="Normal"/>
    <w:next w:val="NormalWeb"/>
    <w:autoRedefine/>
    <w:uiPriority w:val="99"/>
    <w:rsid w:val="00102163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eastAsia="Times New Roman" w:cs="Arial"/>
      <w:color w:val="000000"/>
      <w:szCs w:val="24"/>
    </w:rPr>
  </w:style>
  <w:style w:type="paragraph" w:customStyle="1" w:styleId="cgCaption">
    <w:name w:val="cgCaption"/>
    <w:basedOn w:val="cgBodyText"/>
    <w:autoRedefine/>
    <w:rsid w:val="00FD66A6"/>
    <w:rPr>
      <w:color w:val="666699"/>
      <w:sz w:val="20"/>
    </w:rPr>
  </w:style>
  <w:style w:type="paragraph" w:customStyle="1" w:styleId="cgComment">
    <w:name w:val="cgComment"/>
    <w:basedOn w:val="Normal"/>
    <w:rsid w:val="00FD66A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Cs w:val="24"/>
    </w:rPr>
  </w:style>
  <w:style w:type="paragraph" w:customStyle="1" w:styleId="cgDefinition">
    <w:name w:val="cgDefinition"/>
    <w:basedOn w:val="Normal"/>
    <w:rsid w:val="00FD66A6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Heading">
    <w:name w:val="cgHeading"/>
    <w:basedOn w:val="Normal"/>
    <w:autoRedefine/>
    <w:rsid w:val="00FD66A6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FD66A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HTMLHeadInclude">
    <w:name w:val="cgHTMLHeadInclude"/>
    <w:basedOn w:val="cgHTMLInclude"/>
    <w:rsid w:val="00FD66A6"/>
  </w:style>
  <w:style w:type="paragraph" w:customStyle="1" w:styleId="cgInclude">
    <w:name w:val="cgInclude"/>
    <w:basedOn w:val="cgBodyText"/>
    <w:rsid w:val="00FD66A6"/>
    <w:pPr>
      <w:shd w:val="clear" w:color="auto" w:fill="A4A4C2"/>
    </w:pPr>
  </w:style>
  <w:style w:type="paragraph" w:customStyle="1" w:styleId="cgLiteral">
    <w:name w:val="cgLiteral"/>
    <w:basedOn w:val="Normal"/>
    <w:rsid w:val="00FD66A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PageTitle">
    <w:name w:val="cgPageTitle"/>
    <w:basedOn w:val="Normal"/>
    <w:rsid w:val="00FD66A6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FD66A6"/>
    <w:pPr>
      <w:shd w:val="clear" w:color="auto" w:fill="D9D9D9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gPopup">
    <w:name w:val="cgPopup"/>
    <w:basedOn w:val="cgBodyText"/>
    <w:rsid w:val="00FD66A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FD66A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FD66A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FD66A6"/>
    <w:pPr>
      <w:spacing w:after="60" w:line="24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cgSummary">
    <w:name w:val="cgSummary"/>
    <w:basedOn w:val="Normal"/>
    <w:rsid w:val="00FD66A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cgTableColumnHead">
    <w:name w:val="cgTableColumnHead"/>
    <w:basedOn w:val="cgLiteral"/>
    <w:rsid w:val="00FD66A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FD66A6"/>
    <w:pPr>
      <w:shd w:val="clear" w:color="auto" w:fill="FFCC99"/>
    </w:pPr>
  </w:style>
  <w:style w:type="character" w:styleId="Hyperlink">
    <w:name w:val="Hyperlink"/>
    <w:basedOn w:val="DefaultParagraphFont"/>
    <w:uiPriority w:val="99"/>
    <w:unhideWhenUsed/>
    <w:rsid w:val="008F3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8"/>
    <w:rPr>
      <w:rFonts w:ascii="Tahoma" w:hAnsi="Tahoma" w:cs="Tahoma"/>
      <w:sz w:val="16"/>
      <w:szCs w:val="16"/>
    </w:rPr>
  </w:style>
  <w:style w:type="paragraph" w:customStyle="1" w:styleId="Body">
    <w:name w:val="Body"/>
    <w:rsid w:val="004E68D5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37D26"/>
  </w:style>
  <w:style w:type="character" w:styleId="Emphasis">
    <w:name w:val="Emphasis"/>
    <w:uiPriority w:val="20"/>
    <w:qFormat/>
    <w:rsid w:val="00DD1F8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1F8C"/>
    <w:rPr>
      <w:color w:val="800080" w:themeColor="followedHyperlink"/>
      <w:u w:val="single"/>
    </w:rPr>
  </w:style>
  <w:style w:type="character" w:customStyle="1" w:styleId="Title1">
    <w:name w:val="Title1"/>
    <w:basedOn w:val="DefaultParagraphFont"/>
    <w:rsid w:val="00D00F1A"/>
  </w:style>
  <w:style w:type="character" w:customStyle="1" w:styleId="author">
    <w:name w:val="author"/>
    <w:basedOn w:val="DefaultParagraphFont"/>
    <w:rsid w:val="00D00F1A"/>
  </w:style>
  <w:style w:type="character" w:customStyle="1" w:styleId="publisheddate">
    <w:name w:val="publisheddate"/>
    <w:basedOn w:val="DefaultParagraphFont"/>
    <w:rsid w:val="00D00F1A"/>
  </w:style>
  <w:style w:type="character" w:styleId="Strong">
    <w:name w:val="Strong"/>
    <w:basedOn w:val="DefaultParagraphFont"/>
    <w:uiPriority w:val="22"/>
    <w:rsid w:val="00102163"/>
    <w:rPr>
      <w:rFonts w:asciiTheme="minorHAnsi" w:hAnsiTheme="minorHAnsi"/>
      <w:b/>
      <w:bCs/>
      <w:sz w:val="28"/>
    </w:rPr>
  </w:style>
  <w:style w:type="paragraph" w:styleId="NormalWeb">
    <w:name w:val="Normal (Web)"/>
    <w:basedOn w:val="Normal"/>
    <w:uiPriority w:val="99"/>
    <w:semiHidden/>
    <w:unhideWhenUsed/>
    <w:rsid w:val="00102163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35"/>
  </w:style>
  <w:style w:type="paragraph" w:styleId="Heading1">
    <w:name w:val="heading 1"/>
    <w:basedOn w:val="Normal"/>
    <w:next w:val="Normal"/>
    <w:link w:val="Heading1Char"/>
    <w:uiPriority w:val="9"/>
    <w:qFormat/>
    <w:rsid w:val="00CC0C35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3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0C3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3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0C35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AE"/>
  </w:style>
  <w:style w:type="paragraph" w:styleId="Footer">
    <w:name w:val="footer"/>
    <w:basedOn w:val="Normal"/>
    <w:link w:val="FooterChar"/>
    <w:uiPriority w:val="99"/>
    <w:unhideWhenUsed/>
    <w:rsid w:val="00EE5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AE"/>
  </w:style>
  <w:style w:type="paragraph" w:customStyle="1" w:styleId="Default">
    <w:name w:val="Default"/>
    <w:rsid w:val="00490B5B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0"/>
      <w:lang w:eastAsia="en-GB"/>
    </w:rPr>
  </w:style>
  <w:style w:type="paragraph" w:customStyle="1" w:styleId="cgBodyText">
    <w:name w:val="cgBodyText"/>
    <w:basedOn w:val="Normal"/>
    <w:rsid w:val="005D5DB9"/>
    <w:pPr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gBoxText">
    <w:name w:val="cgBoxText"/>
    <w:basedOn w:val="Normal"/>
    <w:next w:val="NormalWeb"/>
    <w:autoRedefine/>
    <w:uiPriority w:val="99"/>
    <w:rsid w:val="00102163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eastAsia="Times New Roman" w:cs="Arial"/>
      <w:color w:val="000000"/>
      <w:szCs w:val="24"/>
    </w:rPr>
  </w:style>
  <w:style w:type="paragraph" w:customStyle="1" w:styleId="cgCaption">
    <w:name w:val="cgCaption"/>
    <w:basedOn w:val="cgBodyText"/>
    <w:autoRedefine/>
    <w:rsid w:val="00FD66A6"/>
    <w:rPr>
      <w:color w:val="666699"/>
      <w:sz w:val="20"/>
    </w:rPr>
  </w:style>
  <w:style w:type="paragraph" w:customStyle="1" w:styleId="cgComment">
    <w:name w:val="cgComment"/>
    <w:basedOn w:val="Normal"/>
    <w:rsid w:val="00FD66A6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Cs w:val="24"/>
    </w:rPr>
  </w:style>
  <w:style w:type="paragraph" w:customStyle="1" w:styleId="cgDefinition">
    <w:name w:val="cgDefinition"/>
    <w:basedOn w:val="Normal"/>
    <w:rsid w:val="00FD66A6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Heading">
    <w:name w:val="cgHeading"/>
    <w:basedOn w:val="Normal"/>
    <w:autoRedefine/>
    <w:rsid w:val="00FD66A6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FD66A6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HTMLHeadInclude">
    <w:name w:val="cgHTMLHeadInclude"/>
    <w:basedOn w:val="cgHTMLInclude"/>
    <w:rsid w:val="00FD66A6"/>
  </w:style>
  <w:style w:type="paragraph" w:customStyle="1" w:styleId="cgInclude">
    <w:name w:val="cgInclude"/>
    <w:basedOn w:val="cgBodyText"/>
    <w:rsid w:val="00FD66A6"/>
    <w:pPr>
      <w:shd w:val="clear" w:color="auto" w:fill="A4A4C2"/>
    </w:pPr>
  </w:style>
  <w:style w:type="paragraph" w:customStyle="1" w:styleId="cgLiteral">
    <w:name w:val="cgLiteral"/>
    <w:basedOn w:val="Normal"/>
    <w:rsid w:val="00FD66A6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</w:rPr>
  </w:style>
  <w:style w:type="paragraph" w:customStyle="1" w:styleId="cgPageTitle">
    <w:name w:val="cgPageTitle"/>
    <w:basedOn w:val="Normal"/>
    <w:rsid w:val="00FD66A6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FD66A6"/>
    <w:pPr>
      <w:shd w:val="clear" w:color="auto" w:fill="D9D9D9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cgPopup">
    <w:name w:val="cgPopup"/>
    <w:basedOn w:val="cgBodyText"/>
    <w:rsid w:val="00FD66A6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FD66A6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FD66A6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FD66A6"/>
    <w:pPr>
      <w:spacing w:after="60" w:line="240" w:lineRule="auto"/>
    </w:pPr>
    <w:rPr>
      <w:rFonts w:ascii="Arial" w:eastAsia="Times New Roman" w:hAnsi="Arial" w:cs="Arial"/>
      <w:b/>
      <w:bCs/>
      <w:szCs w:val="24"/>
    </w:rPr>
  </w:style>
  <w:style w:type="paragraph" w:customStyle="1" w:styleId="cgSummary">
    <w:name w:val="cgSummary"/>
    <w:basedOn w:val="Normal"/>
    <w:rsid w:val="00FD66A6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cgTableColumnHead">
    <w:name w:val="cgTableColumnHead"/>
    <w:basedOn w:val="cgLiteral"/>
    <w:rsid w:val="00FD66A6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FD66A6"/>
    <w:pPr>
      <w:shd w:val="clear" w:color="auto" w:fill="FFCC99"/>
    </w:pPr>
  </w:style>
  <w:style w:type="character" w:styleId="Hyperlink">
    <w:name w:val="Hyperlink"/>
    <w:basedOn w:val="DefaultParagraphFont"/>
    <w:uiPriority w:val="99"/>
    <w:unhideWhenUsed/>
    <w:rsid w:val="008F3D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8"/>
    <w:rPr>
      <w:rFonts w:ascii="Tahoma" w:hAnsi="Tahoma" w:cs="Tahoma"/>
      <w:sz w:val="16"/>
      <w:szCs w:val="16"/>
    </w:rPr>
  </w:style>
  <w:style w:type="paragraph" w:customStyle="1" w:styleId="Body">
    <w:name w:val="Body"/>
    <w:rsid w:val="004E68D5"/>
    <w:pPr>
      <w:widowControl w:val="0"/>
      <w:autoSpaceDE w:val="0"/>
      <w:autoSpaceDN w:val="0"/>
      <w:adjustRightInd w:val="0"/>
      <w:spacing w:after="0" w:line="240" w:lineRule="atLeast"/>
    </w:pPr>
    <w:rPr>
      <w:rFonts w:ascii="Helvetica" w:eastAsia="Times New Roman" w:hAnsi="Helvetica" w:cs="Times New Roman"/>
      <w:noProof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37D26"/>
  </w:style>
  <w:style w:type="character" w:styleId="Emphasis">
    <w:name w:val="Emphasis"/>
    <w:uiPriority w:val="20"/>
    <w:qFormat/>
    <w:rsid w:val="00DD1F8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1F8C"/>
    <w:rPr>
      <w:color w:val="800080" w:themeColor="followedHyperlink"/>
      <w:u w:val="single"/>
    </w:rPr>
  </w:style>
  <w:style w:type="character" w:customStyle="1" w:styleId="Title1">
    <w:name w:val="Title1"/>
    <w:basedOn w:val="DefaultParagraphFont"/>
    <w:rsid w:val="00D00F1A"/>
  </w:style>
  <w:style w:type="character" w:customStyle="1" w:styleId="author">
    <w:name w:val="author"/>
    <w:basedOn w:val="DefaultParagraphFont"/>
    <w:rsid w:val="00D00F1A"/>
  </w:style>
  <w:style w:type="character" w:customStyle="1" w:styleId="publisheddate">
    <w:name w:val="publisheddate"/>
    <w:basedOn w:val="DefaultParagraphFont"/>
    <w:rsid w:val="00D00F1A"/>
  </w:style>
  <w:style w:type="character" w:styleId="Strong">
    <w:name w:val="Strong"/>
    <w:basedOn w:val="DefaultParagraphFont"/>
    <w:uiPriority w:val="22"/>
    <w:rsid w:val="00102163"/>
    <w:rPr>
      <w:rFonts w:asciiTheme="minorHAnsi" w:hAnsiTheme="minorHAnsi"/>
      <w:b/>
      <w:bCs/>
      <w:sz w:val="28"/>
    </w:rPr>
  </w:style>
  <w:style w:type="paragraph" w:styleId="NormalWeb">
    <w:name w:val="Normal (Web)"/>
    <w:basedOn w:val="Normal"/>
    <w:uiPriority w:val="99"/>
    <w:semiHidden/>
    <w:unhideWhenUsed/>
    <w:rsid w:val="00102163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dance.org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emidex.com/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Downloads/www.abt.org/education/dictionary/index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I  Dr (Arts)</dc:creator>
  <cp:lastModifiedBy>I.Alvarez</cp:lastModifiedBy>
  <cp:revision>7</cp:revision>
  <dcterms:created xsi:type="dcterms:W3CDTF">2013-01-04T15:12:00Z</dcterms:created>
  <dcterms:modified xsi:type="dcterms:W3CDTF">2013-01-21T10:34:00Z</dcterms:modified>
</cp:coreProperties>
</file>